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DBE72E" w14:textId="721ACD63" w:rsidR="00600642" w:rsidRPr="00B95756" w:rsidRDefault="00600642" w:rsidP="00B95756">
      <w:pPr>
        <w:pStyle w:val="Titlu2"/>
        <w:jc w:val="center"/>
        <w:rPr>
          <w:rFonts w:ascii="Times New Roman" w:hAnsi="Times New Roman"/>
          <w:i w:val="0"/>
        </w:rPr>
      </w:pPr>
      <w:r w:rsidRPr="00B95756">
        <w:rPr>
          <w:rFonts w:ascii="Times New Roman" w:hAnsi="Times New Roman"/>
          <w:i w:val="0"/>
        </w:rPr>
        <w:t xml:space="preserve">SIMULARE EVALUARE NAŢIONALĂ </w:t>
      </w:r>
      <w:r w:rsidR="00AA4F81">
        <w:rPr>
          <w:rFonts w:ascii="Times New Roman" w:hAnsi="Times New Roman"/>
          <w:i w:val="0"/>
        </w:rPr>
        <w:t xml:space="preserve">CLASA a VIII-a </w:t>
      </w:r>
      <w:r w:rsidRPr="00B95756">
        <w:rPr>
          <w:rFonts w:ascii="Times New Roman" w:hAnsi="Times New Roman"/>
          <w:i w:val="0"/>
        </w:rPr>
        <w:t>201</w:t>
      </w:r>
      <w:r w:rsidR="00AA4F81">
        <w:rPr>
          <w:rFonts w:ascii="Times New Roman" w:hAnsi="Times New Roman"/>
          <w:i w:val="0"/>
        </w:rPr>
        <w:t>9</w:t>
      </w:r>
    </w:p>
    <w:p w14:paraId="3F40BB4F" w14:textId="74FD70DB" w:rsidR="00600642" w:rsidRPr="005A3971" w:rsidRDefault="00600642" w:rsidP="005A3971">
      <w:pPr>
        <w:ind w:firstLine="708"/>
        <w:jc w:val="center"/>
        <w:rPr>
          <w:rFonts w:ascii="Times New Roman" w:hAnsi="Times New Roman" w:cs="Times New Roman"/>
          <w:i/>
          <w:sz w:val="24"/>
          <w:szCs w:val="24"/>
        </w:rPr>
      </w:pPr>
      <w:r w:rsidRPr="005A3971">
        <w:rPr>
          <w:rFonts w:ascii="Times New Roman" w:hAnsi="Times New Roman" w:cs="Times New Roman"/>
          <w:i/>
          <w:sz w:val="24"/>
          <w:szCs w:val="24"/>
        </w:rPr>
        <w:t>Conform  OMEN</w:t>
      </w:r>
      <w:r w:rsidR="00311524" w:rsidRPr="005A3971">
        <w:rPr>
          <w:rFonts w:ascii="Times New Roman" w:hAnsi="Times New Roman" w:cs="Times New Roman"/>
          <w:i/>
          <w:sz w:val="24"/>
          <w:szCs w:val="24"/>
        </w:rPr>
        <w:t xml:space="preserve"> </w:t>
      </w:r>
      <w:r w:rsidRPr="005A3971">
        <w:rPr>
          <w:rFonts w:ascii="Times New Roman" w:hAnsi="Times New Roman" w:cs="Times New Roman"/>
          <w:i/>
          <w:sz w:val="24"/>
          <w:szCs w:val="24"/>
        </w:rPr>
        <w:t xml:space="preserve"> nr.</w:t>
      </w:r>
      <w:r w:rsidR="005A3971" w:rsidRPr="005A3971">
        <w:rPr>
          <w:rFonts w:ascii="Times New Roman" w:hAnsi="Times New Roman" w:cs="Times New Roman"/>
          <w:i/>
          <w:sz w:val="24"/>
          <w:szCs w:val="24"/>
        </w:rPr>
        <w:t xml:space="preserve"> </w:t>
      </w:r>
      <w:r w:rsidR="00B3178C">
        <w:rPr>
          <w:rFonts w:ascii="Times New Roman" w:hAnsi="Times New Roman" w:cs="Times New Roman"/>
          <w:i/>
          <w:sz w:val="24"/>
          <w:szCs w:val="24"/>
        </w:rPr>
        <w:t>3185/18.02.2019</w:t>
      </w:r>
      <w:r w:rsidRPr="005A3971">
        <w:rPr>
          <w:rFonts w:ascii="Times New Roman" w:hAnsi="Times New Roman" w:cs="Times New Roman"/>
          <w:i/>
          <w:sz w:val="24"/>
          <w:szCs w:val="24"/>
        </w:rPr>
        <w:t xml:space="preserve"> cu privire la organizarea şi desfăşurarea Simulării Evaluării Naţionale pentru elevii clasei a VI</w:t>
      </w:r>
      <w:r w:rsidR="005A3971" w:rsidRPr="005A3971">
        <w:rPr>
          <w:rFonts w:ascii="Times New Roman" w:hAnsi="Times New Roman" w:cs="Times New Roman"/>
          <w:i/>
          <w:sz w:val="24"/>
          <w:szCs w:val="24"/>
        </w:rPr>
        <w:t xml:space="preserve">II-a, în anul şcolar </w:t>
      </w:r>
      <w:r w:rsidR="00B3178C">
        <w:rPr>
          <w:rFonts w:ascii="Times New Roman" w:hAnsi="Times New Roman" w:cs="Times New Roman"/>
          <w:i/>
          <w:sz w:val="24"/>
          <w:szCs w:val="24"/>
        </w:rPr>
        <w:t>2018-2019</w:t>
      </w:r>
      <w:r w:rsidR="005A6003">
        <w:rPr>
          <w:rFonts w:ascii="Times New Roman" w:hAnsi="Times New Roman" w:cs="Times New Roman"/>
          <w:i/>
          <w:sz w:val="24"/>
          <w:szCs w:val="24"/>
        </w:rPr>
        <w:t>, prevederilor OMEN</w:t>
      </w:r>
      <w:r w:rsidR="005A3971" w:rsidRPr="005A3971">
        <w:rPr>
          <w:rFonts w:ascii="Times New Roman" w:hAnsi="Times New Roman" w:cs="Times New Roman"/>
          <w:i/>
          <w:sz w:val="24"/>
          <w:szCs w:val="24"/>
        </w:rPr>
        <w:t xml:space="preserve"> </w:t>
      </w:r>
      <w:r w:rsidR="00B95756">
        <w:rPr>
          <w:rFonts w:ascii="Times New Roman" w:hAnsi="Times New Roman" w:cs="Times New Roman"/>
          <w:i/>
          <w:sz w:val="24"/>
          <w:szCs w:val="24"/>
        </w:rPr>
        <w:t xml:space="preserve">     </w:t>
      </w:r>
      <w:r w:rsidR="005A6003">
        <w:rPr>
          <w:rFonts w:ascii="Times New Roman" w:hAnsi="Times New Roman" w:cs="Times New Roman"/>
          <w:i/>
          <w:sz w:val="24"/>
          <w:szCs w:val="24"/>
        </w:rPr>
        <w:t xml:space="preserve">           </w:t>
      </w:r>
      <w:r w:rsidR="005A3971" w:rsidRPr="005A3971">
        <w:rPr>
          <w:rFonts w:ascii="Times New Roman" w:hAnsi="Times New Roman" w:cs="Times New Roman"/>
          <w:i/>
          <w:sz w:val="24"/>
          <w:szCs w:val="24"/>
        </w:rPr>
        <w:t xml:space="preserve">nr. </w:t>
      </w:r>
      <w:r w:rsidR="00B3178C">
        <w:rPr>
          <w:rFonts w:ascii="Times New Roman" w:hAnsi="Times New Roman" w:cs="Times New Roman"/>
          <w:i/>
          <w:sz w:val="24"/>
          <w:szCs w:val="24"/>
        </w:rPr>
        <w:t xml:space="preserve">4813/29.08.2018, </w:t>
      </w:r>
      <w:r w:rsidRPr="005A3971">
        <w:rPr>
          <w:rFonts w:ascii="Times New Roman" w:hAnsi="Times New Roman" w:cs="Times New Roman"/>
          <w:i/>
          <w:sz w:val="24"/>
          <w:szCs w:val="24"/>
        </w:rPr>
        <w:t xml:space="preserve">Anexa nr. 2 la OMECTS </w:t>
      </w:r>
      <w:r w:rsidR="00B95756">
        <w:rPr>
          <w:rFonts w:ascii="Times New Roman" w:hAnsi="Times New Roman" w:cs="Times New Roman"/>
          <w:i/>
          <w:sz w:val="24"/>
          <w:szCs w:val="24"/>
        </w:rPr>
        <w:t>n</w:t>
      </w:r>
      <w:r w:rsidRPr="005A3971">
        <w:rPr>
          <w:rFonts w:ascii="Times New Roman" w:hAnsi="Times New Roman" w:cs="Times New Roman"/>
          <w:i/>
          <w:sz w:val="24"/>
          <w:szCs w:val="24"/>
        </w:rPr>
        <w:t>r. 4801/31.08.2010</w:t>
      </w:r>
      <w:r w:rsidR="00332855">
        <w:rPr>
          <w:rFonts w:ascii="Times New Roman" w:hAnsi="Times New Roman" w:cs="Times New Roman"/>
          <w:i/>
          <w:sz w:val="24"/>
          <w:szCs w:val="24"/>
        </w:rPr>
        <w:t xml:space="preserve"> si Procedura MEN nr. 27497/27.02.2019</w:t>
      </w:r>
    </w:p>
    <w:p w14:paraId="315E993F" w14:textId="77777777" w:rsidR="0056569A" w:rsidRPr="005A3971" w:rsidRDefault="0056569A" w:rsidP="005A3971">
      <w:pPr>
        <w:pStyle w:val="Titlu2"/>
        <w:jc w:val="center"/>
        <w:rPr>
          <w:i w:val="0"/>
          <w:sz w:val="26"/>
          <w:szCs w:val="26"/>
        </w:rPr>
      </w:pPr>
      <w:r w:rsidRPr="005A3971">
        <w:rPr>
          <w:i w:val="0"/>
          <w:sz w:val="26"/>
          <w:szCs w:val="26"/>
        </w:rPr>
        <w:t xml:space="preserve">ANEXĂ LA PROCESUL VERBAL DE </w:t>
      </w:r>
      <w:proofErr w:type="gramStart"/>
      <w:r w:rsidRPr="005A3971">
        <w:rPr>
          <w:i w:val="0"/>
          <w:sz w:val="26"/>
          <w:szCs w:val="26"/>
        </w:rPr>
        <w:t>INSTRUIRE  ELEVI</w:t>
      </w:r>
      <w:proofErr w:type="gramEnd"/>
    </w:p>
    <w:p w14:paraId="4B6E64EB" w14:textId="77777777" w:rsidR="00F5428B" w:rsidRDefault="00F5428B" w:rsidP="00F5428B">
      <w:pPr>
        <w:pStyle w:val="Titlu3"/>
        <w:rPr>
          <w:rFonts w:ascii="Times New Roman" w:hAnsi="Times New Roman" w:cs="Times New Roman"/>
          <w:b/>
          <w:i/>
        </w:rPr>
      </w:pPr>
    </w:p>
    <w:p w14:paraId="1A032636" w14:textId="085F4F35" w:rsidR="00F5428B" w:rsidRPr="00F5428B" w:rsidRDefault="00F5428B" w:rsidP="00F5428B">
      <w:pPr>
        <w:pStyle w:val="Titlu3"/>
        <w:rPr>
          <w:rFonts w:ascii="Times New Roman" w:hAnsi="Times New Roman" w:cs="Times New Roman"/>
          <w:b/>
          <w:i/>
        </w:rPr>
      </w:pPr>
      <w:r w:rsidRPr="00F5428B">
        <w:rPr>
          <w:rFonts w:ascii="Times New Roman" w:hAnsi="Times New Roman" w:cs="Times New Roman"/>
          <w:b/>
          <w:i/>
        </w:rPr>
        <w:t>OMEN nr. 4793/31.08.2017</w:t>
      </w:r>
    </w:p>
    <w:p w14:paraId="05DDA41C" w14:textId="77777777" w:rsidR="00F5428B" w:rsidRPr="00F5428B" w:rsidRDefault="00F5428B" w:rsidP="00F5428B">
      <w:pPr>
        <w:pStyle w:val="NormalWeb"/>
        <w:spacing w:before="0" w:beforeAutospacing="0" w:after="0" w:afterAutospacing="0"/>
        <w:jc w:val="both"/>
      </w:pPr>
      <w:r w:rsidRPr="00F5428B">
        <w:rPr>
          <w:b/>
        </w:rPr>
        <w:t>Art.11. (1)</w:t>
      </w:r>
      <w:r w:rsidRPr="00F5428B">
        <w:t xml:space="preserve"> Se </w:t>
      </w:r>
      <w:proofErr w:type="spellStart"/>
      <w:r w:rsidRPr="00F5428B">
        <w:t>interzice</w:t>
      </w:r>
      <w:proofErr w:type="spellEnd"/>
      <w:r w:rsidRPr="00F5428B">
        <w:t xml:space="preserve"> </w:t>
      </w:r>
      <w:proofErr w:type="spellStart"/>
      <w:r w:rsidRPr="00F5428B">
        <w:t>candidaților</w:t>
      </w:r>
      <w:proofErr w:type="spellEnd"/>
      <w:r w:rsidRPr="00F5428B">
        <w:t xml:space="preserve"> la </w:t>
      </w:r>
      <w:proofErr w:type="spellStart"/>
      <w:r w:rsidRPr="00F5428B">
        <w:t>evaluarea</w:t>
      </w:r>
      <w:proofErr w:type="spellEnd"/>
      <w:r w:rsidRPr="00F5428B">
        <w:t xml:space="preserve"> </w:t>
      </w:r>
      <w:proofErr w:type="spellStart"/>
      <w:r w:rsidRPr="00F5428B">
        <w:t>naționala</w:t>
      </w:r>
      <w:proofErr w:type="spellEnd"/>
      <w:r w:rsidRPr="00F5428B">
        <w:t xml:space="preserve">̆ </w:t>
      </w:r>
      <w:proofErr w:type="spellStart"/>
      <w:r w:rsidRPr="00F5428B">
        <w:t>sa</w:t>
      </w:r>
      <w:proofErr w:type="spellEnd"/>
      <w:r w:rsidRPr="00F5428B">
        <w:t xml:space="preserve">̆ </w:t>
      </w:r>
      <w:proofErr w:type="spellStart"/>
      <w:r w:rsidRPr="00F5428B">
        <w:t>introduca</w:t>
      </w:r>
      <w:proofErr w:type="spellEnd"/>
      <w:r w:rsidRPr="00F5428B">
        <w:t xml:space="preserve">̆ </w:t>
      </w:r>
      <w:proofErr w:type="spellStart"/>
      <w:r w:rsidRPr="00F5428B">
        <w:t>în</w:t>
      </w:r>
      <w:proofErr w:type="spellEnd"/>
      <w:r w:rsidRPr="00F5428B">
        <w:t xml:space="preserve"> </w:t>
      </w:r>
      <w:proofErr w:type="spellStart"/>
      <w:r w:rsidRPr="00F5428B">
        <w:t>sălile</w:t>
      </w:r>
      <w:proofErr w:type="spellEnd"/>
      <w:r w:rsidRPr="00F5428B">
        <w:t xml:space="preserve"> de </w:t>
      </w:r>
      <w:proofErr w:type="spellStart"/>
      <w:r w:rsidRPr="00F5428B">
        <w:t>examen</w:t>
      </w:r>
      <w:proofErr w:type="spellEnd"/>
      <w:r w:rsidRPr="00F5428B">
        <w:t xml:space="preserve"> </w:t>
      </w:r>
      <w:proofErr w:type="spellStart"/>
      <w:r w:rsidRPr="00F5428B">
        <w:t>ghiozdane</w:t>
      </w:r>
      <w:proofErr w:type="spellEnd"/>
      <w:r w:rsidRPr="00F5428B">
        <w:t xml:space="preserve">, </w:t>
      </w:r>
      <w:proofErr w:type="spellStart"/>
      <w:r w:rsidRPr="00F5428B">
        <w:t>rucsacuri</w:t>
      </w:r>
      <w:proofErr w:type="spellEnd"/>
      <w:r w:rsidRPr="00F5428B">
        <w:t xml:space="preserve">, </w:t>
      </w:r>
      <w:proofErr w:type="spellStart"/>
      <w:r w:rsidRPr="00F5428B">
        <w:t>sacoșe</w:t>
      </w:r>
      <w:proofErr w:type="spellEnd"/>
      <w:r w:rsidRPr="00F5428B">
        <w:t xml:space="preserve">, </w:t>
      </w:r>
      <w:proofErr w:type="spellStart"/>
      <w:r w:rsidRPr="00F5428B">
        <w:t>poșete</w:t>
      </w:r>
      <w:proofErr w:type="spellEnd"/>
      <w:r w:rsidRPr="00F5428B">
        <w:t xml:space="preserve"> </w:t>
      </w:r>
      <w:proofErr w:type="spellStart"/>
      <w:r w:rsidRPr="00F5428B">
        <w:t>și</w:t>
      </w:r>
      <w:proofErr w:type="spellEnd"/>
      <w:r w:rsidRPr="00F5428B">
        <w:t xml:space="preserve"> </w:t>
      </w:r>
      <w:proofErr w:type="spellStart"/>
      <w:r w:rsidRPr="00F5428B">
        <w:t>altele</w:t>
      </w:r>
      <w:proofErr w:type="spellEnd"/>
      <w:r w:rsidRPr="00F5428B">
        <w:t xml:space="preserve"> </w:t>
      </w:r>
      <w:proofErr w:type="spellStart"/>
      <w:r w:rsidRPr="00F5428B">
        <w:t>asemenea</w:t>
      </w:r>
      <w:proofErr w:type="spellEnd"/>
      <w:r w:rsidRPr="00F5428B">
        <w:t xml:space="preserve">, </w:t>
      </w:r>
      <w:proofErr w:type="spellStart"/>
      <w:r w:rsidRPr="00F5428B">
        <w:t>candidații</w:t>
      </w:r>
      <w:proofErr w:type="spellEnd"/>
      <w:r w:rsidRPr="00F5428B">
        <w:t xml:space="preserve"> </w:t>
      </w:r>
      <w:proofErr w:type="spellStart"/>
      <w:r w:rsidRPr="00F5428B">
        <w:t>având</w:t>
      </w:r>
      <w:proofErr w:type="spellEnd"/>
      <w:r w:rsidRPr="00F5428B">
        <w:t xml:space="preserve"> </w:t>
      </w:r>
      <w:proofErr w:type="spellStart"/>
      <w:r w:rsidRPr="00F5428B">
        <w:t>obligația</w:t>
      </w:r>
      <w:proofErr w:type="spellEnd"/>
      <w:r w:rsidRPr="00F5428B">
        <w:t xml:space="preserve"> de a </w:t>
      </w:r>
      <w:proofErr w:type="spellStart"/>
      <w:r w:rsidRPr="00F5428B">
        <w:t>lăsa</w:t>
      </w:r>
      <w:proofErr w:type="spellEnd"/>
      <w:r w:rsidRPr="00F5428B">
        <w:t xml:space="preserve"> </w:t>
      </w:r>
      <w:proofErr w:type="spellStart"/>
      <w:r w:rsidRPr="00F5428B">
        <w:t>obiectele</w:t>
      </w:r>
      <w:proofErr w:type="spellEnd"/>
      <w:r w:rsidRPr="00F5428B">
        <w:t xml:space="preserve"> </w:t>
      </w:r>
      <w:proofErr w:type="spellStart"/>
      <w:r w:rsidRPr="00F5428B">
        <w:t>menționate</w:t>
      </w:r>
      <w:proofErr w:type="spellEnd"/>
      <w:r w:rsidRPr="00F5428B">
        <w:t xml:space="preserve"> </w:t>
      </w:r>
      <w:proofErr w:type="spellStart"/>
      <w:r w:rsidRPr="00F5428B">
        <w:t>în</w:t>
      </w:r>
      <w:proofErr w:type="spellEnd"/>
      <w:r w:rsidRPr="00F5428B">
        <w:t xml:space="preserve"> </w:t>
      </w:r>
      <w:proofErr w:type="spellStart"/>
      <w:r w:rsidRPr="00F5428B">
        <w:t>sala</w:t>
      </w:r>
      <w:proofErr w:type="spellEnd"/>
      <w:r w:rsidRPr="00F5428B">
        <w:t xml:space="preserve"> de </w:t>
      </w:r>
      <w:proofErr w:type="spellStart"/>
      <w:r w:rsidRPr="00F5428B">
        <w:t>depozitare</w:t>
      </w:r>
      <w:proofErr w:type="spellEnd"/>
      <w:r w:rsidRPr="00F5428B">
        <w:t xml:space="preserve"> a </w:t>
      </w:r>
      <w:proofErr w:type="spellStart"/>
      <w:r w:rsidRPr="00F5428B">
        <w:t>obiectelor</w:t>
      </w:r>
      <w:proofErr w:type="spellEnd"/>
      <w:r w:rsidRPr="00F5428B">
        <w:t xml:space="preserve"> </w:t>
      </w:r>
      <w:proofErr w:type="spellStart"/>
      <w:r w:rsidRPr="00F5428B">
        <w:t>personale</w:t>
      </w:r>
      <w:proofErr w:type="spellEnd"/>
      <w:r w:rsidRPr="00F5428B">
        <w:t xml:space="preserve"> </w:t>
      </w:r>
      <w:proofErr w:type="spellStart"/>
      <w:r w:rsidRPr="00F5428B">
        <w:t>stabilita</w:t>
      </w:r>
      <w:proofErr w:type="spellEnd"/>
      <w:r w:rsidRPr="00F5428B">
        <w:t xml:space="preserve">̆ de </w:t>
      </w:r>
      <w:proofErr w:type="spellStart"/>
      <w:r w:rsidRPr="00F5428B">
        <w:t>comisia</w:t>
      </w:r>
      <w:proofErr w:type="spellEnd"/>
      <w:r w:rsidRPr="00F5428B">
        <w:t xml:space="preserve"> din </w:t>
      </w:r>
      <w:proofErr w:type="spellStart"/>
      <w:r w:rsidRPr="00F5428B">
        <w:t>unitatea</w:t>
      </w:r>
      <w:proofErr w:type="spellEnd"/>
      <w:r w:rsidRPr="00F5428B">
        <w:t xml:space="preserve"> de </w:t>
      </w:r>
      <w:proofErr w:type="spellStart"/>
      <w:r w:rsidRPr="00F5428B">
        <w:t>învățământ</w:t>
      </w:r>
      <w:proofErr w:type="spellEnd"/>
      <w:r w:rsidRPr="00F5428B">
        <w:t xml:space="preserve"> </w:t>
      </w:r>
      <w:proofErr w:type="spellStart"/>
      <w:r w:rsidRPr="00F5428B">
        <w:t>în</w:t>
      </w:r>
      <w:proofErr w:type="spellEnd"/>
      <w:r w:rsidRPr="00F5428B">
        <w:t xml:space="preserve"> </w:t>
      </w:r>
      <w:proofErr w:type="spellStart"/>
      <w:r w:rsidRPr="00F5428B">
        <w:t>acest</w:t>
      </w:r>
      <w:proofErr w:type="spellEnd"/>
      <w:r w:rsidRPr="00F5428B">
        <w:t xml:space="preserve"> </w:t>
      </w:r>
      <w:proofErr w:type="spellStart"/>
      <w:r w:rsidRPr="00F5428B">
        <w:t>scop</w:t>
      </w:r>
      <w:proofErr w:type="spellEnd"/>
      <w:r w:rsidRPr="00F5428B">
        <w:t xml:space="preserve">. </w:t>
      </w:r>
    </w:p>
    <w:p w14:paraId="22ED8C62" w14:textId="77777777" w:rsidR="00F5428B" w:rsidRPr="00F5428B" w:rsidRDefault="00F5428B" w:rsidP="00F5428B">
      <w:pPr>
        <w:pStyle w:val="NormalWeb"/>
        <w:spacing w:before="0" w:beforeAutospacing="0" w:after="0" w:afterAutospacing="0"/>
        <w:jc w:val="both"/>
        <w:rPr>
          <w:b/>
        </w:rPr>
      </w:pPr>
    </w:p>
    <w:p w14:paraId="0E2F46A6" w14:textId="77777777" w:rsidR="00F5428B" w:rsidRPr="00F5428B" w:rsidRDefault="00F5428B" w:rsidP="00F5428B">
      <w:pPr>
        <w:pStyle w:val="NormalWeb"/>
        <w:spacing w:before="0" w:beforeAutospacing="0" w:after="0" w:afterAutospacing="0"/>
        <w:jc w:val="both"/>
      </w:pPr>
      <w:r w:rsidRPr="00F5428B">
        <w:rPr>
          <w:b/>
        </w:rPr>
        <w:t>(2)</w:t>
      </w:r>
      <w:r w:rsidRPr="00F5428B">
        <w:t xml:space="preserve"> </w:t>
      </w:r>
      <w:proofErr w:type="spellStart"/>
      <w:r w:rsidRPr="00F5428B">
        <w:t>Candidații</w:t>
      </w:r>
      <w:proofErr w:type="spellEnd"/>
      <w:r w:rsidRPr="00F5428B">
        <w:t xml:space="preserve"> care </w:t>
      </w:r>
      <w:proofErr w:type="spellStart"/>
      <w:r w:rsidRPr="00F5428B">
        <w:t>refuza</w:t>
      </w:r>
      <w:proofErr w:type="spellEnd"/>
      <w:r w:rsidRPr="00F5428B">
        <w:t xml:space="preserve">̆ </w:t>
      </w:r>
      <w:proofErr w:type="spellStart"/>
      <w:r w:rsidRPr="00F5428B">
        <w:t>depozitarea</w:t>
      </w:r>
      <w:proofErr w:type="spellEnd"/>
      <w:r w:rsidRPr="00F5428B">
        <w:t xml:space="preserve"> </w:t>
      </w:r>
      <w:proofErr w:type="spellStart"/>
      <w:r w:rsidRPr="00F5428B">
        <w:t>obiectelor</w:t>
      </w:r>
      <w:proofErr w:type="spellEnd"/>
      <w:r w:rsidRPr="00F5428B">
        <w:t xml:space="preserve"> </w:t>
      </w:r>
      <w:proofErr w:type="spellStart"/>
      <w:r w:rsidRPr="00F5428B">
        <w:t>menționate</w:t>
      </w:r>
      <w:proofErr w:type="spellEnd"/>
      <w:r w:rsidRPr="00F5428B">
        <w:t xml:space="preserve"> la </w:t>
      </w:r>
      <w:proofErr w:type="spellStart"/>
      <w:r w:rsidRPr="00F5428B">
        <w:t>alin</w:t>
      </w:r>
      <w:proofErr w:type="spellEnd"/>
      <w:r w:rsidRPr="00F5428B">
        <w:t xml:space="preserve">. (1) </w:t>
      </w:r>
      <w:proofErr w:type="spellStart"/>
      <w:r w:rsidRPr="00F5428B">
        <w:t>în</w:t>
      </w:r>
      <w:proofErr w:type="spellEnd"/>
      <w:r w:rsidRPr="00F5428B">
        <w:t xml:space="preserve"> </w:t>
      </w:r>
      <w:proofErr w:type="spellStart"/>
      <w:r w:rsidRPr="00F5428B">
        <w:t>sala</w:t>
      </w:r>
      <w:proofErr w:type="spellEnd"/>
      <w:r w:rsidRPr="00F5428B">
        <w:t xml:space="preserve"> </w:t>
      </w:r>
      <w:proofErr w:type="spellStart"/>
      <w:r w:rsidRPr="00F5428B">
        <w:t>stabilita</w:t>
      </w:r>
      <w:proofErr w:type="spellEnd"/>
      <w:r w:rsidRPr="00F5428B">
        <w:t xml:space="preserve">̆ de </w:t>
      </w:r>
      <w:proofErr w:type="spellStart"/>
      <w:r w:rsidRPr="00F5428B">
        <w:t>comisie</w:t>
      </w:r>
      <w:proofErr w:type="spellEnd"/>
      <w:r w:rsidRPr="00F5428B">
        <w:t xml:space="preserve"> </w:t>
      </w:r>
      <w:proofErr w:type="spellStart"/>
      <w:r w:rsidRPr="00F5428B">
        <w:t>în</w:t>
      </w:r>
      <w:proofErr w:type="spellEnd"/>
      <w:r w:rsidRPr="00F5428B">
        <w:t xml:space="preserve"> </w:t>
      </w:r>
      <w:proofErr w:type="spellStart"/>
      <w:r w:rsidRPr="00F5428B">
        <w:t>acest</w:t>
      </w:r>
      <w:proofErr w:type="spellEnd"/>
      <w:r w:rsidRPr="00F5428B">
        <w:t xml:space="preserve"> </w:t>
      </w:r>
      <w:proofErr w:type="spellStart"/>
      <w:r w:rsidRPr="00F5428B">
        <w:t>scop</w:t>
      </w:r>
      <w:proofErr w:type="spellEnd"/>
      <w:r w:rsidRPr="00F5428B">
        <w:t xml:space="preserve"> nu </w:t>
      </w:r>
      <w:proofErr w:type="spellStart"/>
      <w:r w:rsidRPr="00F5428B">
        <w:t>vor</w:t>
      </w:r>
      <w:proofErr w:type="spellEnd"/>
      <w:r w:rsidRPr="00F5428B">
        <w:t xml:space="preserve"> fi </w:t>
      </w:r>
      <w:proofErr w:type="spellStart"/>
      <w:r w:rsidRPr="00F5428B">
        <w:t>primiți</w:t>
      </w:r>
      <w:proofErr w:type="spellEnd"/>
      <w:r w:rsidRPr="00F5428B">
        <w:t xml:space="preserve"> </w:t>
      </w:r>
      <w:proofErr w:type="spellStart"/>
      <w:r w:rsidRPr="00F5428B">
        <w:t>în</w:t>
      </w:r>
      <w:proofErr w:type="spellEnd"/>
      <w:r w:rsidRPr="00F5428B">
        <w:t xml:space="preserve"> </w:t>
      </w:r>
      <w:proofErr w:type="spellStart"/>
      <w:r w:rsidRPr="00F5428B">
        <w:t>examen</w:t>
      </w:r>
      <w:proofErr w:type="spellEnd"/>
      <w:r w:rsidRPr="00F5428B">
        <w:t xml:space="preserve">. </w:t>
      </w:r>
    </w:p>
    <w:p w14:paraId="46B606E0" w14:textId="77777777" w:rsidR="00F5428B" w:rsidRPr="00F5428B" w:rsidRDefault="00F5428B" w:rsidP="00F5428B">
      <w:pPr>
        <w:pStyle w:val="NormalWeb"/>
        <w:spacing w:before="0" w:beforeAutospacing="0" w:after="0" w:afterAutospacing="0"/>
        <w:jc w:val="both"/>
        <w:rPr>
          <w:b/>
        </w:rPr>
      </w:pPr>
    </w:p>
    <w:p w14:paraId="50329E89" w14:textId="77777777" w:rsidR="00F5428B" w:rsidRPr="00F5428B" w:rsidRDefault="00F5428B" w:rsidP="00F5428B">
      <w:pPr>
        <w:pStyle w:val="NormalWeb"/>
        <w:spacing w:before="0" w:beforeAutospacing="0" w:after="0" w:afterAutospacing="0"/>
        <w:jc w:val="both"/>
      </w:pPr>
      <w:r w:rsidRPr="00F5428B">
        <w:rPr>
          <w:b/>
        </w:rPr>
        <w:t>(3)</w:t>
      </w:r>
      <w:r w:rsidRPr="00F5428B">
        <w:t xml:space="preserve"> Se </w:t>
      </w:r>
      <w:proofErr w:type="spellStart"/>
      <w:r w:rsidRPr="00F5428B">
        <w:t>interzice</w:t>
      </w:r>
      <w:proofErr w:type="spellEnd"/>
      <w:r w:rsidRPr="00F5428B">
        <w:t xml:space="preserve"> </w:t>
      </w:r>
      <w:proofErr w:type="spellStart"/>
      <w:r w:rsidRPr="00F5428B">
        <w:t>candidaților</w:t>
      </w:r>
      <w:proofErr w:type="spellEnd"/>
      <w:r w:rsidRPr="00F5428B">
        <w:t xml:space="preserve"> la </w:t>
      </w:r>
      <w:proofErr w:type="spellStart"/>
      <w:r w:rsidRPr="00F5428B">
        <w:t>evaluarea</w:t>
      </w:r>
      <w:proofErr w:type="spellEnd"/>
      <w:r w:rsidRPr="00F5428B">
        <w:t xml:space="preserve"> </w:t>
      </w:r>
      <w:proofErr w:type="spellStart"/>
      <w:r w:rsidRPr="00F5428B">
        <w:t>naționala</w:t>
      </w:r>
      <w:proofErr w:type="spellEnd"/>
      <w:r w:rsidRPr="00F5428B">
        <w:t xml:space="preserve">̆ </w:t>
      </w:r>
      <w:proofErr w:type="spellStart"/>
      <w:r w:rsidRPr="00F5428B">
        <w:t>sa</w:t>
      </w:r>
      <w:proofErr w:type="spellEnd"/>
      <w:r w:rsidRPr="00F5428B">
        <w:t xml:space="preserve">̆ </w:t>
      </w:r>
      <w:proofErr w:type="spellStart"/>
      <w:r w:rsidRPr="00F5428B">
        <w:t>aiba</w:t>
      </w:r>
      <w:proofErr w:type="spellEnd"/>
      <w:r w:rsidRPr="00F5428B">
        <w:t xml:space="preserve">̆, </w:t>
      </w:r>
      <w:proofErr w:type="spellStart"/>
      <w:r w:rsidRPr="00F5428B">
        <w:t>în</w:t>
      </w:r>
      <w:proofErr w:type="spellEnd"/>
      <w:r w:rsidRPr="00F5428B">
        <w:t xml:space="preserve"> </w:t>
      </w:r>
      <w:proofErr w:type="spellStart"/>
      <w:r w:rsidRPr="00F5428B">
        <w:t>sălile</w:t>
      </w:r>
      <w:proofErr w:type="spellEnd"/>
      <w:r w:rsidRPr="00F5428B">
        <w:t xml:space="preserve"> de </w:t>
      </w:r>
      <w:proofErr w:type="spellStart"/>
      <w:r w:rsidRPr="00F5428B">
        <w:t>examen</w:t>
      </w:r>
      <w:proofErr w:type="spellEnd"/>
      <w:r w:rsidRPr="00F5428B">
        <w:t xml:space="preserve">, </w:t>
      </w:r>
      <w:proofErr w:type="spellStart"/>
      <w:r w:rsidRPr="00F5428B">
        <w:t>asupra</w:t>
      </w:r>
      <w:proofErr w:type="spellEnd"/>
      <w:r w:rsidRPr="00F5428B">
        <w:t xml:space="preserve"> </w:t>
      </w:r>
      <w:proofErr w:type="spellStart"/>
      <w:r w:rsidRPr="00F5428B">
        <w:t>lor</w:t>
      </w:r>
      <w:proofErr w:type="spellEnd"/>
      <w:r w:rsidRPr="00F5428B">
        <w:t xml:space="preserve">, </w:t>
      </w:r>
      <w:proofErr w:type="spellStart"/>
      <w:r w:rsidRPr="00F5428B">
        <w:t>în</w:t>
      </w:r>
      <w:proofErr w:type="spellEnd"/>
      <w:r w:rsidRPr="00F5428B">
        <w:t xml:space="preserve"> </w:t>
      </w:r>
      <w:proofErr w:type="spellStart"/>
      <w:r w:rsidRPr="00F5428B">
        <w:t>obiectele</w:t>
      </w:r>
      <w:proofErr w:type="spellEnd"/>
      <w:r w:rsidRPr="00F5428B">
        <w:t xml:space="preserve"> de </w:t>
      </w:r>
      <w:proofErr w:type="spellStart"/>
      <w:r w:rsidRPr="00F5428B">
        <w:t>îmbrăcăminte</w:t>
      </w:r>
      <w:proofErr w:type="spellEnd"/>
      <w:r w:rsidRPr="00F5428B">
        <w:t xml:space="preserve"> </w:t>
      </w:r>
      <w:proofErr w:type="spellStart"/>
      <w:r w:rsidRPr="00F5428B">
        <w:t>sau</w:t>
      </w:r>
      <w:proofErr w:type="spellEnd"/>
      <w:r w:rsidRPr="00F5428B">
        <w:t xml:space="preserve"> </w:t>
      </w:r>
      <w:proofErr w:type="spellStart"/>
      <w:r w:rsidRPr="00F5428B">
        <w:t>încălțăminte</w:t>
      </w:r>
      <w:proofErr w:type="spellEnd"/>
      <w:r w:rsidRPr="00F5428B">
        <w:t xml:space="preserve">, </w:t>
      </w:r>
      <w:proofErr w:type="spellStart"/>
      <w:r w:rsidRPr="00F5428B">
        <w:t>în</w:t>
      </w:r>
      <w:proofErr w:type="spellEnd"/>
      <w:r w:rsidRPr="00F5428B">
        <w:t xml:space="preserve"> </w:t>
      </w:r>
      <w:proofErr w:type="spellStart"/>
      <w:r w:rsidRPr="00F5428B">
        <w:t>penare</w:t>
      </w:r>
      <w:proofErr w:type="spellEnd"/>
      <w:r w:rsidRPr="00F5428B">
        <w:t xml:space="preserve"> </w:t>
      </w:r>
      <w:proofErr w:type="spellStart"/>
      <w:r w:rsidRPr="00F5428B">
        <w:t>și</w:t>
      </w:r>
      <w:proofErr w:type="spellEnd"/>
      <w:r w:rsidRPr="00F5428B">
        <w:t xml:space="preserve"> </w:t>
      </w:r>
      <w:proofErr w:type="spellStart"/>
      <w:r w:rsidRPr="00F5428B">
        <w:t>altele</w:t>
      </w:r>
      <w:proofErr w:type="spellEnd"/>
      <w:r w:rsidRPr="00F5428B">
        <w:t xml:space="preserve"> </w:t>
      </w:r>
      <w:proofErr w:type="spellStart"/>
      <w:r w:rsidRPr="00F5428B">
        <w:t>asemenea</w:t>
      </w:r>
      <w:proofErr w:type="spellEnd"/>
      <w:r w:rsidRPr="00F5428B">
        <w:t xml:space="preserve"> </w:t>
      </w:r>
      <w:proofErr w:type="spellStart"/>
      <w:r w:rsidRPr="00F5428B">
        <w:t>ori</w:t>
      </w:r>
      <w:proofErr w:type="spellEnd"/>
      <w:r w:rsidRPr="00F5428B">
        <w:t xml:space="preserve"> </w:t>
      </w:r>
      <w:proofErr w:type="spellStart"/>
      <w:r w:rsidRPr="00F5428B">
        <w:t>în</w:t>
      </w:r>
      <w:proofErr w:type="spellEnd"/>
      <w:r w:rsidRPr="00F5428B">
        <w:t xml:space="preserve"> </w:t>
      </w:r>
      <w:proofErr w:type="spellStart"/>
      <w:r w:rsidRPr="00F5428B">
        <w:t>băncile</w:t>
      </w:r>
      <w:proofErr w:type="spellEnd"/>
      <w:r w:rsidRPr="00F5428B">
        <w:t xml:space="preserve"> </w:t>
      </w:r>
      <w:proofErr w:type="spellStart"/>
      <w:r w:rsidRPr="00F5428B">
        <w:t>în</w:t>
      </w:r>
      <w:proofErr w:type="spellEnd"/>
      <w:r w:rsidRPr="00F5428B">
        <w:t xml:space="preserve"> care </w:t>
      </w:r>
      <w:proofErr w:type="spellStart"/>
      <w:r w:rsidRPr="00F5428B">
        <w:t>sunt</w:t>
      </w:r>
      <w:proofErr w:type="spellEnd"/>
      <w:r w:rsidRPr="00F5428B">
        <w:t xml:space="preserve"> </w:t>
      </w:r>
      <w:proofErr w:type="spellStart"/>
      <w:r w:rsidRPr="00F5428B">
        <w:t>așezați</w:t>
      </w:r>
      <w:proofErr w:type="spellEnd"/>
      <w:r w:rsidRPr="00F5428B">
        <w:t xml:space="preserve"> </w:t>
      </w:r>
      <w:proofErr w:type="spellStart"/>
      <w:r w:rsidRPr="00F5428B">
        <w:t>în</w:t>
      </w:r>
      <w:proofErr w:type="spellEnd"/>
      <w:r w:rsidRPr="00F5428B">
        <w:t xml:space="preserve"> </w:t>
      </w:r>
      <w:proofErr w:type="spellStart"/>
      <w:r w:rsidRPr="00F5428B">
        <w:t>sălile</w:t>
      </w:r>
      <w:proofErr w:type="spellEnd"/>
      <w:r w:rsidRPr="00F5428B">
        <w:t xml:space="preserve"> de </w:t>
      </w:r>
      <w:proofErr w:type="spellStart"/>
      <w:r w:rsidRPr="00F5428B">
        <w:t>examen</w:t>
      </w:r>
      <w:proofErr w:type="spellEnd"/>
      <w:r w:rsidRPr="00F5428B">
        <w:t xml:space="preserve">, </w:t>
      </w:r>
      <w:proofErr w:type="spellStart"/>
      <w:r w:rsidRPr="00F5428B">
        <w:t>orice</w:t>
      </w:r>
      <w:proofErr w:type="spellEnd"/>
      <w:r w:rsidRPr="00F5428B">
        <w:t xml:space="preserve"> </w:t>
      </w:r>
      <w:proofErr w:type="spellStart"/>
      <w:r w:rsidRPr="00F5428B">
        <w:t>fel</w:t>
      </w:r>
      <w:proofErr w:type="spellEnd"/>
      <w:r w:rsidRPr="00F5428B">
        <w:t xml:space="preserve"> de </w:t>
      </w:r>
      <w:proofErr w:type="spellStart"/>
      <w:r w:rsidRPr="00F5428B">
        <w:t>lucrări</w:t>
      </w:r>
      <w:proofErr w:type="spellEnd"/>
      <w:r w:rsidRPr="00F5428B">
        <w:t xml:space="preserve">: </w:t>
      </w:r>
      <w:proofErr w:type="spellStart"/>
      <w:r w:rsidRPr="00F5428B">
        <w:t>manuale</w:t>
      </w:r>
      <w:proofErr w:type="spellEnd"/>
      <w:r w:rsidRPr="00F5428B">
        <w:t xml:space="preserve">, </w:t>
      </w:r>
      <w:proofErr w:type="spellStart"/>
      <w:r w:rsidRPr="00F5428B">
        <w:t>cărți</w:t>
      </w:r>
      <w:proofErr w:type="spellEnd"/>
      <w:r w:rsidRPr="00F5428B">
        <w:t xml:space="preserve">, </w:t>
      </w:r>
      <w:proofErr w:type="spellStart"/>
      <w:r w:rsidRPr="00F5428B">
        <w:t>dicționare</w:t>
      </w:r>
      <w:proofErr w:type="spellEnd"/>
      <w:r w:rsidRPr="00F5428B">
        <w:t xml:space="preserve">, </w:t>
      </w:r>
      <w:proofErr w:type="spellStart"/>
      <w:r w:rsidRPr="00F5428B">
        <w:t>culegeri</w:t>
      </w:r>
      <w:proofErr w:type="spellEnd"/>
      <w:r w:rsidRPr="00F5428B">
        <w:t xml:space="preserve">, </w:t>
      </w:r>
      <w:proofErr w:type="spellStart"/>
      <w:r w:rsidRPr="00F5428B">
        <w:t>formulare</w:t>
      </w:r>
      <w:proofErr w:type="spellEnd"/>
      <w:r w:rsidRPr="00F5428B">
        <w:t xml:space="preserve">, </w:t>
      </w:r>
      <w:proofErr w:type="spellStart"/>
      <w:r w:rsidRPr="00F5428B">
        <w:t>memoratoare</w:t>
      </w:r>
      <w:proofErr w:type="spellEnd"/>
      <w:r w:rsidRPr="00F5428B">
        <w:t xml:space="preserve">, </w:t>
      </w:r>
      <w:proofErr w:type="spellStart"/>
      <w:r w:rsidRPr="00F5428B">
        <w:t>notițe</w:t>
      </w:r>
      <w:proofErr w:type="spellEnd"/>
      <w:r w:rsidRPr="00F5428B">
        <w:t xml:space="preserve">, </w:t>
      </w:r>
      <w:proofErr w:type="spellStart"/>
      <w:r w:rsidRPr="00F5428B">
        <w:t>însemnări</w:t>
      </w:r>
      <w:proofErr w:type="spellEnd"/>
      <w:r w:rsidRPr="00F5428B">
        <w:t xml:space="preserve">, </w:t>
      </w:r>
      <w:proofErr w:type="spellStart"/>
      <w:r w:rsidRPr="00F5428B">
        <w:t>rezumate</w:t>
      </w:r>
      <w:proofErr w:type="spellEnd"/>
      <w:r w:rsidRPr="00F5428B">
        <w:t xml:space="preserve">, </w:t>
      </w:r>
      <w:proofErr w:type="spellStart"/>
      <w:r w:rsidRPr="00F5428B">
        <w:t>ciorne</w:t>
      </w:r>
      <w:proofErr w:type="spellEnd"/>
      <w:r w:rsidRPr="00F5428B">
        <w:t xml:space="preserve"> </w:t>
      </w:r>
      <w:proofErr w:type="spellStart"/>
      <w:r w:rsidRPr="00F5428B">
        <w:t>sau</w:t>
      </w:r>
      <w:proofErr w:type="spellEnd"/>
      <w:r w:rsidRPr="00F5428B">
        <w:t xml:space="preserve"> </w:t>
      </w:r>
      <w:proofErr w:type="spellStart"/>
      <w:r w:rsidRPr="00F5428B">
        <w:t>lucrări</w:t>
      </w:r>
      <w:proofErr w:type="spellEnd"/>
      <w:r w:rsidRPr="00F5428B">
        <w:t xml:space="preserve"> ale </w:t>
      </w:r>
      <w:proofErr w:type="spellStart"/>
      <w:r w:rsidRPr="00F5428B">
        <w:t>altor</w:t>
      </w:r>
      <w:proofErr w:type="spellEnd"/>
      <w:r w:rsidRPr="00F5428B">
        <w:t xml:space="preserve"> </w:t>
      </w:r>
      <w:proofErr w:type="spellStart"/>
      <w:r w:rsidRPr="00F5428B">
        <w:t>candidați</w:t>
      </w:r>
      <w:proofErr w:type="spellEnd"/>
      <w:r w:rsidRPr="00F5428B">
        <w:t xml:space="preserve"> etc., care </w:t>
      </w:r>
      <w:proofErr w:type="spellStart"/>
      <w:r w:rsidRPr="00F5428B">
        <w:t>ar</w:t>
      </w:r>
      <w:proofErr w:type="spellEnd"/>
      <w:r w:rsidRPr="00F5428B">
        <w:t xml:space="preserve"> </w:t>
      </w:r>
      <w:proofErr w:type="spellStart"/>
      <w:r w:rsidRPr="00F5428B">
        <w:t>putea</w:t>
      </w:r>
      <w:proofErr w:type="spellEnd"/>
      <w:r w:rsidRPr="00F5428B">
        <w:t xml:space="preserve"> fi </w:t>
      </w:r>
      <w:proofErr w:type="spellStart"/>
      <w:r w:rsidRPr="00F5428B">
        <w:t>utilizate</w:t>
      </w:r>
      <w:proofErr w:type="spellEnd"/>
      <w:r w:rsidRPr="00F5428B">
        <w:t xml:space="preserve"> </w:t>
      </w:r>
      <w:proofErr w:type="spellStart"/>
      <w:r w:rsidRPr="00F5428B">
        <w:t>pentru</w:t>
      </w:r>
      <w:proofErr w:type="spellEnd"/>
      <w:r w:rsidRPr="00F5428B">
        <w:t xml:space="preserve"> </w:t>
      </w:r>
      <w:proofErr w:type="spellStart"/>
      <w:r w:rsidRPr="00F5428B">
        <w:t>rezolvarea</w:t>
      </w:r>
      <w:proofErr w:type="spellEnd"/>
      <w:r w:rsidRPr="00F5428B">
        <w:t xml:space="preserve"> </w:t>
      </w:r>
      <w:proofErr w:type="spellStart"/>
      <w:r w:rsidRPr="00F5428B">
        <w:t>subiectelor</w:t>
      </w:r>
      <w:proofErr w:type="spellEnd"/>
      <w:r w:rsidRPr="00F5428B">
        <w:t xml:space="preserve">. </w:t>
      </w:r>
    </w:p>
    <w:p w14:paraId="40F8BB78" w14:textId="77777777" w:rsidR="00F5428B" w:rsidRPr="00F5428B" w:rsidRDefault="00F5428B" w:rsidP="00F5428B">
      <w:pPr>
        <w:pStyle w:val="NormalWeb"/>
        <w:spacing w:before="0" w:beforeAutospacing="0" w:after="0" w:afterAutospacing="0"/>
        <w:jc w:val="both"/>
        <w:rPr>
          <w:b/>
        </w:rPr>
      </w:pPr>
    </w:p>
    <w:p w14:paraId="213CD24C" w14:textId="77777777" w:rsidR="00F5428B" w:rsidRPr="00F5428B" w:rsidRDefault="00F5428B" w:rsidP="00F5428B">
      <w:pPr>
        <w:pStyle w:val="NormalWeb"/>
        <w:spacing w:before="0" w:beforeAutospacing="0" w:after="0" w:afterAutospacing="0"/>
        <w:jc w:val="both"/>
      </w:pPr>
      <w:r w:rsidRPr="00F5428B">
        <w:rPr>
          <w:b/>
        </w:rPr>
        <w:t>(4)</w:t>
      </w:r>
      <w:r w:rsidRPr="00F5428B">
        <w:t xml:space="preserve"> Se </w:t>
      </w:r>
      <w:proofErr w:type="spellStart"/>
      <w:r w:rsidRPr="00F5428B">
        <w:t>interzice</w:t>
      </w:r>
      <w:proofErr w:type="spellEnd"/>
      <w:r w:rsidRPr="00F5428B">
        <w:t xml:space="preserve"> </w:t>
      </w:r>
      <w:proofErr w:type="spellStart"/>
      <w:r w:rsidRPr="00F5428B">
        <w:t>candidaților</w:t>
      </w:r>
      <w:proofErr w:type="spellEnd"/>
      <w:r w:rsidRPr="00F5428B">
        <w:t xml:space="preserve"> </w:t>
      </w:r>
      <w:proofErr w:type="spellStart"/>
      <w:r w:rsidRPr="00F5428B">
        <w:t>sa</w:t>
      </w:r>
      <w:proofErr w:type="spellEnd"/>
      <w:r w:rsidRPr="00F5428B">
        <w:t xml:space="preserve">̆ </w:t>
      </w:r>
      <w:proofErr w:type="spellStart"/>
      <w:r w:rsidRPr="00F5428B">
        <w:t>aiba</w:t>
      </w:r>
      <w:proofErr w:type="spellEnd"/>
      <w:r w:rsidRPr="00F5428B">
        <w:t xml:space="preserve">̆, </w:t>
      </w:r>
      <w:proofErr w:type="spellStart"/>
      <w:r w:rsidRPr="00F5428B">
        <w:t>în</w:t>
      </w:r>
      <w:proofErr w:type="spellEnd"/>
      <w:r w:rsidRPr="00F5428B">
        <w:t xml:space="preserve"> </w:t>
      </w:r>
      <w:proofErr w:type="spellStart"/>
      <w:r w:rsidRPr="00F5428B">
        <w:t>sălile</w:t>
      </w:r>
      <w:proofErr w:type="spellEnd"/>
      <w:r w:rsidRPr="00F5428B">
        <w:t xml:space="preserve"> de </w:t>
      </w:r>
      <w:proofErr w:type="spellStart"/>
      <w:r w:rsidRPr="00F5428B">
        <w:t>examen</w:t>
      </w:r>
      <w:proofErr w:type="spellEnd"/>
      <w:r w:rsidRPr="00F5428B">
        <w:t xml:space="preserve">, </w:t>
      </w:r>
      <w:proofErr w:type="spellStart"/>
      <w:r w:rsidRPr="00F5428B">
        <w:t>asupra</w:t>
      </w:r>
      <w:proofErr w:type="spellEnd"/>
      <w:r w:rsidRPr="00F5428B">
        <w:t xml:space="preserve"> </w:t>
      </w:r>
      <w:proofErr w:type="spellStart"/>
      <w:r w:rsidRPr="00F5428B">
        <w:t>lor</w:t>
      </w:r>
      <w:proofErr w:type="spellEnd"/>
      <w:r w:rsidRPr="00F5428B">
        <w:t xml:space="preserve">, </w:t>
      </w:r>
      <w:proofErr w:type="spellStart"/>
      <w:r w:rsidRPr="00F5428B">
        <w:t>în</w:t>
      </w:r>
      <w:proofErr w:type="spellEnd"/>
      <w:r w:rsidRPr="00F5428B">
        <w:t xml:space="preserve"> </w:t>
      </w:r>
      <w:proofErr w:type="spellStart"/>
      <w:r w:rsidRPr="00F5428B">
        <w:t>obiectele</w:t>
      </w:r>
      <w:proofErr w:type="spellEnd"/>
      <w:r w:rsidRPr="00F5428B">
        <w:t xml:space="preserve"> de </w:t>
      </w:r>
      <w:proofErr w:type="spellStart"/>
      <w:r w:rsidRPr="00F5428B">
        <w:t>îmbrăcăminte</w:t>
      </w:r>
      <w:proofErr w:type="spellEnd"/>
      <w:r w:rsidRPr="00F5428B">
        <w:t xml:space="preserve"> </w:t>
      </w:r>
      <w:proofErr w:type="spellStart"/>
      <w:r w:rsidRPr="00F5428B">
        <w:t>sau</w:t>
      </w:r>
      <w:proofErr w:type="spellEnd"/>
      <w:r w:rsidRPr="00F5428B">
        <w:t xml:space="preserve"> </w:t>
      </w:r>
      <w:proofErr w:type="spellStart"/>
      <w:r w:rsidRPr="00F5428B">
        <w:t>încălțăminte</w:t>
      </w:r>
      <w:proofErr w:type="spellEnd"/>
      <w:r w:rsidRPr="00F5428B">
        <w:t xml:space="preserve">, </w:t>
      </w:r>
      <w:proofErr w:type="spellStart"/>
      <w:r w:rsidRPr="00F5428B">
        <w:t>în</w:t>
      </w:r>
      <w:proofErr w:type="spellEnd"/>
      <w:r w:rsidRPr="00F5428B">
        <w:t xml:space="preserve"> </w:t>
      </w:r>
      <w:proofErr w:type="spellStart"/>
      <w:r w:rsidRPr="00F5428B">
        <w:t>penare</w:t>
      </w:r>
      <w:proofErr w:type="spellEnd"/>
      <w:r w:rsidRPr="00F5428B">
        <w:t xml:space="preserve"> </w:t>
      </w:r>
      <w:proofErr w:type="spellStart"/>
      <w:r w:rsidRPr="00F5428B">
        <w:t>și</w:t>
      </w:r>
      <w:proofErr w:type="spellEnd"/>
      <w:r w:rsidRPr="00F5428B">
        <w:t xml:space="preserve"> </w:t>
      </w:r>
      <w:proofErr w:type="spellStart"/>
      <w:r w:rsidRPr="00F5428B">
        <w:t>altele</w:t>
      </w:r>
      <w:proofErr w:type="spellEnd"/>
      <w:r w:rsidRPr="00F5428B">
        <w:t xml:space="preserve"> </w:t>
      </w:r>
      <w:proofErr w:type="spellStart"/>
      <w:r w:rsidRPr="00F5428B">
        <w:t>asemenea</w:t>
      </w:r>
      <w:proofErr w:type="spellEnd"/>
      <w:r w:rsidRPr="00F5428B">
        <w:t xml:space="preserve">, </w:t>
      </w:r>
      <w:proofErr w:type="spellStart"/>
      <w:r w:rsidRPr="00F5428B">
        <w:t>sau</w:t>
      </w:r>
      <w:proofErr w:type="spellEnd"/>
      <w:r w:rsidRPr="00F5428B">
        <w:t xml:space="preserve"> </w:t>
      </w:r>
      <w:proofErr w:type="spellStart"/>
      <w:r w:rsidRPr="00F5428B">
        <w:t>în</w:t>
      </w:r>
      <w:proofErr w:type="spellEnd"/>
      <w:r w:rsidRPr="00F5428B">
        <w:t xml:space="preserve"> </w:t>
      </w:r>
      <w:proofErr w:type="spellStart"/>
      <w:r w:rsidRPr="00F5428B">
        <w:t>băncile</w:t>
      </w:r>
      <w:proofErr w:type="spellEnd"/>
      <w:r w:rsidRPr="00F5428B">
        <w:t xml:space="preserve"> </w:t>
      </w:r>
      <w:proofErr w:type="spellStart"/>
      <w:r w:rsidRPr="00F5428B">
        <w:t>în</w:t>
      </w:r>
      <w:proofErr w:type="spellEnd"/>
      <w:r w:rsidRPr="00F5428B">
        <w:t xml:space="preserve"> care </w:t>
      </w:r>
      <w:proofErr w:type="spellStart"/>
      <w:r w:rsidRPr="00F5428B">
        <w:t>sunt</w:t>
      </w:r>
      <w:proofErr w:type="spellEnd"/>
      <w:r w:rsidRPr="00F5428B">
        <w:t xml:space="preserve"> </w:t>
      </w:r>
      <w:proofErr w:type="spellStart"/>
      <w:r w:rsidRPr="00F5428B">
        <w:t>așezați</w:t>
      </w:r>
      <w:proofErr w:type="spellEnd"/>
      <w:r w:rsidRPr="00F5428B">
        <w:t xml:space="preserve"> </w:t>
      </w:r>
      <w:proofErr w:type="spellStart"/>
      <w:r w:rsidRPr="00F5428B">
        <w:t>în</w:t>
      </w:r>
      <w:proofErr w:type="spellEnd"/>
      <w:r w:rsidRPr="00F5428B">
        <w:t xml:space="preserve"> </w:t>
      </w:r>
      <w:proofErr w:type="spellStart"/>
      <w:r w:rsidRPr="00F5428B">
        <w:t>sălile</w:t>
      </w:r>
      <w:proofErr w:type="spellEnd"/>
      <w:r w:rsidRPr="00F5428B">
        <w:t xml:space="preserve"> de </w:t>
      </w:r>
      <w:proofErr w:type="spellStart"/>
      <w:r w:rsidRPr="00F5428B">
        <w:t>examen</w:t>
      </w:r>
      <w:proofErr w:type="spellEnd"/>
      <w:r w:rsidRPr="00F5428B">
        <w:t xml:space="preserve">, </w:t>
      </w:r>
      <w:proofErr w:type="spellStart"/>
      <w:r w:rsidRPr="00F5428B">
        <w:t>telefoane</w:t>
      </w:r>
      <w:proofErr w:type="spellEnd"/>
      <w:r w:rsidRPr="00F5428B">
        <w:t xml:space="preserve"> mobile, </w:t>
      </w:r>
      <w:proofErr w:type="spellStart"/>
      <w:r w:rsidRPr="00F5428B">
        <w:t>căști</w:t>
      </w:r>
      <w:proofErr w:type="spellEnd"/>
      <w:r w:rsidRPr="00F5428B">
        <w:t xml:space="preserve"> audio, </w:t>
      </w:r>
      <w:proofErr w:type="spellStart"/>
      <w:r w:rsidRPr="00F5428B">
        <w:t>precum</w:t>
      </w:r>
      <w:proofErr w:type="spellEnd"/>
      <w:r w:rsidRPr="00F5428B">
        <w:t xml:space="preserve"> </w:t>
      </w:r>
      <w:proofErr w:type="spellStart"/>
      <w:r w:rsidRPr="00F5428B">
        <w:t>și</w:t>
      </w:r>
      <w:proofErr w:type="spellEnd"/>
      <w:r w:rsidRPr="00F5428B">
        <w:t xml:space="preserve"> </w:t>
      </w:r>
      <w:proofErr w:type="spellStart"/>
      <w:r w:rsidRPr="00F5428B">
        <w:t>orice</w:t>
      </w:r>
      <w:proofErr w:type="spellEnd"/>
      <w:r w:rsidRPr="00F5428B">
        <w:t xml:space="preserve"> </w:t>
      </w:r>
      <w:proofErr w:type="spellStart"/>
      <w:r w:rsidRPr="00F5428B">
        <w:t>mijloc</w:t>
      </w:r>
      <w:proofErr w:type="spellEnd"/>
      <w:r w:rsidRPr="00F5428B">
        <w:t xml:space="preserve"> electronic de </w:t>
      </w:r>
      <w:proofErr w:type="spellStart"/>
      <w:r w:rsidRPr="00F5428B">
        <w:t>calcul</w:t>
      </w:r>
      <w:proofErr w:type="spellEnd"/>
      <w:r w:rsidRPr="00F5428B">
        <w:t xml:space="preserve"> </w:t>
      </w:r>
      <w:proofErr w:type="spellStart"/>
      <w:r w:rsidRPr="00F5428B">
        <w:t>sau</w:t>
      </w:r>
      <w:proofErr w:type="spellEnd"/>
      <w:r w:rsidRPr="00F5428B">
        <w:t xml:space="preserve"> de </w:t>
      </w:r>
      <w:proofErr w:type="spellStart"/>
      <w:r w:rsidRPr="00F5428B">
        <w:t>comunicare</w:t>
      </w:r>
      <w:proofErr w:type="spellEnd"/>
      <w:r w:rsidRPr="00F5428B">
        <w:t xml:space="preserve">/care </w:t>
      </w:r>
      <w:proofErr w:type="spellStart"/>
      <w:r w:rsidRPr="00F5428B">
        <w:t>permite</w:t>
      </w:r>
      <w:proofErr w:type="spellEnd"/>
      <w:r w:rsidRPr="00F5428B">
        <w:t xml:space="preserve"> </w:t>
      </w:r>
      <w:proofErr w:type="spellStart"/>
      <w:r w:rsidRPr="00F5428B">
        <w:t>conectarea</w:t>
      </w:r>
      <w:proofErr w:type="spellEnd"/>
      <w:r w:rsidRPr="00F5428B">
        <w:t xml:space="preserve"> la internet/la </w:t>
      </w:r>
      <w:proofErr w:type="spellStart"/>
      <w:r w:rsidRPr="00F5428B">
        <w:t>rețele</w:t>
      </w:r>
      <w:proofErr w:type="spellEnd"/>
      <w:r w:rsidRPr="00F5428B">
        <w:t xml:space="preserve"> de </w:t>
      </w:r>
      <w:proofErr w:type="spellStart"/>
      <w:r w:rsidRPr="00F5428B">
        <w:t>socializare</w:t>
      </w:r>
      <w:proofErr w:type="spellEnd"/>
      <w:r w:rsidRPr="00F5428B">
        <w:t xml:space="preserve">, care </w:t>
      </w:r>
      <w:proofErr w:type="spellStart"/>
      <w:r w:rsidRPr="00F5428B">
        <w:t>ar</w:t>
      </w:r>
      <w:proofErr w:type="spellEnd"/>
      <w:r w:rsidRPr="00F5428B">
        <w:t xml:space="preserve"> </w:t>
      </w:r>
      <w:proofErr w:type="spellStart"/>
      <w:r w:rsidRPr="00F5428B">
        <w:t>putea</w:t>
      </w:r>
      <w:proofErr w:type="spellEnd"/>
      <w:r w:rsidRPr="00F5428B">
        <w:t xml:space="preserve"> fi </w:t>
      </w:r>
      <w:proofErr w:type="spellStart"/>
      <w:r w:rsidRPr="00F5428B">
        <w:t>utilizate</w:t>
      </w:r>
      <w:proofErr w:type="spellEnd"/>
      <w:r w:rsidRPr="00F5428B">
        <w:t xml:space="preserve"> </w:t>
      </w:r>
      <w:proofErr w:type="spellStart"/>
      <w:r w:rsidRPr="00F5428B">
        <w:t>pentru</w:t>
      </w:r>
      <w:proofErr w:type="spellEnd"/>
      <w:r w:rsidRPr="00F5428B">
        <w:t xml:space="preserve"> </w:t>
      </w:r>
      <w:proofErr w:type="spellStart"/>
      <w:r w:rsidRPr="00F5428B">
        <w:t>rezolvarea</w:t>
      </w:r>
      <w:proofErr w:type="spellEnd"/>
      <w:r w:rsidRPr="00F5428B">
        <w:t xml:space="preserve"> </w:t>
      </w:r>
      <w:proofErr w:type="spellStart"/>
      <w:r w:rsidRPr="00F5428B">
        <w:t>subiectelor</w:t>
      </w:r>
      <w:proofErr w:type="spellEnd"/>
      <w:r w:rsidRPr="00F5428B">
        <w:t xml:space="preserve">, </w:t>
      </w:r>
      <w:proofErr w:type="spellStart"/>
      <w:r w:rsidRPr="00F5428B">
        <w:t>pentru</w:t>
      </w:r>
      <w:proofErr w:type="spellEnd"/>
      <w:r w:rsidRPr="00F5428B">
        <w:t xml:space="preserve"> </w:t>
      </w:r>
      <w:proofErr w:type="spellStart"/>
      <w:r w:rsidRPr="00F5428B">
        <w:t>efectuarea</w:t>
      </w:r>
      <w:proofErr w:type="spellEnd"/>
      <w:r w:rsidRPr="00F5428B">
        <w:t xml:space="preserve"> </w:t>
      </w:r>
      <w:proofErr w:type="spellStart"/>
      <w:r w:rsidRPr="00F5428B">
        <w:t>calculelor</w:t>
      </w:r>
      <w:proofErr w:type="spellEnd"/>
      <w:r w:rsidRPr="00F5428B">
        <w:t xml:space="preserve">, </w:t>
      </w:r>
      <w:proofErr w:type="spellStart"/>
      <w:r w:rsidRPr="00F5428B">
        <w:t>pentru</w:t>
      </w:r>
      <w:proofErr w:type="spellEnd"/>
      <w:r w:rsidRPr="00F5428B">
        <w:t xml:space="preserve"> </w:t>
      </w:r>
      <w:proofErr w:type="spellStart"/>
      <w:r w:rsidRPr="00F5428B">
        <w:t>comunicare</w:t>
      </w:r>
      <w:proofErr w:type="spellEnd"/>
      <w:r w:rsidRPr="00F5428B">
        <w:t xml:space="preserve"> cu </w:t>
      </w:r>
      <w:proofErr w:type="spellStart"/>
      <w:r w:rsidRPr="00F5428B">
        <w:t>alți</w:t>
      </w:r>
      <w:proofErr w:type="spellEnd"/>
      <w:r w:rsidRPr="00F5428B">
        <w:t xml:space="preserve"> </w:t>
      </w:r>
      <w:proofErr w:type="spellStart"/>
      <w:r w:rsidRPr="00F5428B">
        <w:t>candidați</w:t>
      </w:r>
      <w:proofErr w:type="spellEnd"/>
      <w:r w:rsidRPr="00F5428B">
        <w:t>/</w:t>
      </w:r>
      <w:proofErr w:type="spellStart"/>
      <w:r w:rsidRPr="00F5428B">
        <w:t>asistenți</w:t>
      </w:r>
      <w:proofErr w:type="spellEnd"/>
      <w:r w:rsidRPr="00F5428B">
        <w:t xml:space="preserve"> din </w:t>
      </w:r>
      <w:proofErr w:type="spellStart"/>
      <w:r w:rsidRPr="00F5428B">
        <w:t>unitatea</w:t>
      </w:r>
      <w:proofErr w:type="spellEnd"/>
      <w:r w:rsidRPr="00F5428B">
        <w:t>/</w:t>
      </w:r>
      <w:proofErr w:type="spellStart"/>
      <w:r w:rsidRPr="00F5428B">
        <w:t>unitățile</w:t>
      </w:r>
      <w:proofErr w:type="spellEnd"/>
      <w:r w:rsidRPr="00F5428B">
        <w:t xml:space="preserve"> de </w:t>
      </w:r>
      <w:proofErr w:type="spellStart"/>
      <w:r w:rsidRPr="00F5428B">
        <w:t>învățământ</w:t>
      </w:r>
      <w:proofErr w:type="spellEnd"/>
      <w:r w:rsidRPr="00F5428B">
        <w:t>/</w:t>
      </w:r>
      <w:proofErr w:type="spellStart"/>
      <w:r w:rsidRPr="00F5428B">
        <w:t>centrul</w:t>
      </w:r>
      <w:proofErr w:type="spellEnd"/>
      <w:r w:rsidRPr="00F5428B">
        <w:t>/</w:t>
      </w:r>
      <w:proofErr w:type="spellStart"/>
      <w:r w:rsidRPr="00F5428B">
        <w:t>centrele</w:t>
      </w:r>
      <w:proofErr w:type="spellEnd"/>
      <w:r w:rsidRPr="00F5428B">
        <w:t xml:space="preserve"> de </w:t>
      </w:r>
      <w:proofErr w:type="spellStart"/>
      <w:r w:rsidRPr="00F5428B">
        <w:t>examen</w:t>
      </w:r>
      <w:proofErr w:type="spellEnd"/>
      <w:r w:rsidRPr="00F5428B">
        <w:t xml:space="preserve"> </w:t>
      </w:r>
      <w:proofErr w:type="spellStart"/>
      <w:r w:rsidRPr="00F5428B">
        <w:t>sau</w:t>
      </w:r>
      <w:proofErr w:type="spellEnd"/>
      <w:r w:rsidRPr="00F5428B">
        <w:t xml:space="preserve"> cu </w:t>
      </w:r>
      <w:proofErr w:type="spellStart"/>
      <w:r w:rsidRPr="00F5428B">
        <w:t>exteriorul</w:t>
      </w:r>
      <w:proofErr w:type="spellEnd"/>
      <w:r w:rsidRPr="00F5428B">
        <w:t xml:space="preserve">. </w:t>
      </w:r>
    </w:p>
    <w:p w14:paraId="355C7012" w14:textId="77777777" w:rsidR="00F5428B" w:rsidRPr="00F5428B" w:rsidRDefault="00F5428B" w:rsidP="00F5428B">
      <w:pPr>
        <w:pStyle w:val="NormalWeb"/>
        <w:spacing w:before="0" w:beforeAutospacing="0" w:after="0" w:afterAutospacing="0"/>
        <w:jc w:val="both"/>
        <w:rPr>
          <w:b/>
        </w:rPr>
      </w:pPr>
    </w:p>
    <w:p w14:paraId="66AC80C8" w14:textId="77777777" w:rsidR="00F5428B" w:rsidRDefault="00F5428B" w:rsidP="00F5428B">
      <w:pPr>
        <w:rPr>
          <w:rFonts w:ascii="Times New Roman" w:hAnsi="Times New Roman" w:cs="Times New Roman"/>
          <w:sz w:val="24"/>
          <w:szCs w:val="24"/>
          <w:lang w:val="en-US"/>
        </w:rPr>
      </w:pPr>
      <w:r w:rsidRPr="00F5428B">
        <w:rPr>
          <w:rFonts w:ascii="Times New Roman" w:hAnsi="Times New Roman" w:cs="Times New Roman"/>
          <w:b/>
          <w:sz w:val="24"/>
          <w:szCs w:val="24"/>
        </w:rPr>
        <w:t>(5)</w:t>
      </w:r>
      <w:r w:rsidRPr="00F5428B">
        <w:rPr>
          <w:rFonts w:ascii="Times New Roman" w:hAnsi="Times New Roman" w:cs="Times New Roman"/>
          <w:sz w:val="24"/>
          <w:szCs w:val="24"/>
        </w:rPr>
        <w:t xml:space="preserve"> Se interzice candidaților să comunice î</w:t>
      </w:r>
      <w:proofErr w:type="spellStart"/>
      <w:r w:rsidRPr="00F5428B">
        <w:rPr>
          <w:rFonts w:ascii="Times New Roman" w:hAnsi="Times New Roman" w:cs="Times New Roman"/>
          <w:sz w:val="24"/>
          <w:szCs w:val="24"/>
        </w:rPr>
        <w:t>ntre</w:t>
      </w:r>
      <w:proofErr w:type="spellEnd"/>
      <w:r w:rsidRPr="00F5428B">
        <w:rPr>
          <w:rFonts w:ascii="Times New Roman" w:hAnsi="Times New Roman" w:cs="Times New Roman"/>
          <w:sz w:val="24"/>
          <w:szCs w:val="24"/>
        </w:rPr>
        <w:t xml:space="preserve"> ei sau cu exteriorul, să copieze, să </w:t>
      </w:r>
      <w:proofErr w:type="spellStart"/>
      <w:r w:rsidRPr="00F5428B">
        <w:rPr>
          <w:rFonts w:ascii="Times New Roman" w:hAnsi="Times New Roman" w:cs="Times New Roman"/>
          <w:sz w:val="24"/>
          <w:szCs w:val="24"/>
        </w:rPr>
        <w:t>transmita</w:t>
      </w:r>
      <w:proofErr w:type="spellEnd"/>
      <w:r w:rsidRPr="00F5428B">
        <w:rPr>
          <w:rFonts w:ascii="Times New Roman" w:hAnsi="Times New Roman" w:cs="Times New Roman"/>
          <w:sz w:val="24"/>
          <w:szCs w:val="24"/>
        </w:rPr>
        <w:t>̆ materiale care permit copiatul sau să schimbe î</w:t>
      </w:r>
      <w:proofErr w:type="spellStart"/>
      <w:r w:rsidRPr="00F5428B">
        <w:rPr>
          <w:rFonts w:ascii="Times New Roman" w:hAnsi="Times New Roman" w:cs="Times New Roman"/>
          <w:sz w:val="24"/>
          <w:szCs w:val="24"/>
        </w:rPr>
        <w:t>ntre</w:t>
      </w:r>
      <w:proofErr w:type="spellEnd"/>
      <w:r w:rsidRPr="00F5428B">
        <w:rPr>
          <w:rFonts w:ascii="Times New Roman" w:hAnsi="Times New Roman" w:cs="Times New Roman"/>
          <w:sz w:val="24"/>
          <w:szCs w:val="24"/>
        </w:rPr>
        <w:t xml:space="preserve"> ei foi din lucrare, ciorne, </w:t>
      </w:r>
      <w:proofErr w:type="spellStart"/>
      <w:r w:rsidRPr="00F5428B">
        <w:rPr>
          <w:rFonts w:ascii="Times New Roman" w:hAnsi="Times New Roman" w:cs="Times New Roman"/>
          <w:sz w:val="24"/>
          <w:szCs w:val="24"/>
        </w:rPr>
        <w:t>notit</w:t>
      </w:r>
      <w:proofErr w:type="spellEnd"/>
      <w:r w:rsidRPr="00F5428B">
        <w:rPr>
          <w:rFonts w:ascii="Times New Roman" w:hAnsi="Times New Roman" w:cs="Times New Roman"/>
          <w:sz w:val="24"/>
          <w:szCs w:val="24"/>
        </w:rPr>
        <w:t>̦e sau alte materiale care ar putea fi utilizate pentru rezolvarea subiectelor, pentru comunicare î</w:t>
      </w:r>
      <w:proofErr w:type="spellStart"/>
      <w:r w:rsidRPr="00F5428B">
        <w:rPr>
          <w:rFonts w:ascii="Times New Roman" w:hAnsi="Times New Roman" w:cs="Times New Roman"/>
          <w:sz w:val="24"/>
          <w:szCs w:val="24"/>
        </w:rPr>
        <w:t>ntre</w:t>
      </w:r>
      <w:proofErr w:type="spellEnd"/>
      <w:r w:rsidRPr="00F5428B">
        <w:rPr>
          <w:rFonts w:ascii="Times New Roman" w:hAnsi="Times New Roman" w:cs="Times New Roman"/>
          <w:sz w:val="24"/>
          <w:szCs w:val="24"/>
        </w:rPr>
        <w:t xml:space="preserve"> candidați sau cu exteriorul.</w:t>
      </w:r>
    </w:p>
    <w:p w14:paraId="7B297ACC" w14:textId="77777777" w:rsidR="00F5428B" w:rsidRDefault="00F5428B" w:rsidP="00F5428B">
      <w:pPr>
        <w:pStyle w:val="NormalWeb"/>
        <w:spacing w:before="0" w:beforeAutospacing="0" w:after="0" w:afterAutospacing="0"/>
        <w:jc w:val="both"/>
      </w:pPr>
      <w:r w:rsidRPr="002674FE">
        <w:rPr>
          <w:b/>
        </w:rPr>
        <w:t>(6)</w:t>
      </w:r>
      <w:r>
        <w:t xml:space="preserve"> </w:t>
      </w:r>
      <w:proofErr w:type="spellStart"/>
      <w:r>
        <w:t>Încălcarea</w:t>
      </w:r>
      <w:proofErr w:type="spellEnd"/>
      <w:r>
        <w:t xml:space="preserve"> </w:t>
      </w:r>
      <w:proofErr w:type="spellStart"/>
      <w:r>
        <w:t>regulilor</w:t>
      </w:r>
      <w:proofErr w:type="spellEnd"/>
      <w:r>
        <w:t xml:space="preserve"> </w:t>
      </w:r>
      <w:proofErr w:type="spellStart"/>
      <w:r>
        <w:t>menționate</w:t>
      </w:r>
      <w:proofErr w:type="spellEnd"/>
      <w:r>
        <w:t xml:space="preserve"> la </w:t>
      </w:r>
      <w:proofErr w:type="spellStart"/>
      <w:r>
        <w:t>alin</w:t>
      </w:r>
      <w:proofErr w:type="spellEnd"/>
      <w:r>
        <w:t>. (3)</w:t>
      </w:r>
      <w:proofErr w:type="gramStart"/>
      <w:r>
        <w:t>-(</w:t>
      </w:r>
      <w:proofErr w:type="gramEnd"/>
      <w:r>
        <w:t xml:space="preserve">5) </w:t>
      </w:r>
      <w:proofErr w:type="spellStart"/>
      <w:r>
        <w:t>va</w:t>
      </w:r>
      <w:proofErr w:type="spellEnd"/>
      <w:r>
        <w:t xml:space="preserve"> fi </w:t>
      </w:r>
      <w:proofErr w:type="spellStart"/>
      <w:r>
        <w:t>considerata</w:t>
      </w:r>
      <w:proofErr w:type="spellEnd"/>
      <w:r>
        <w:t xml:space="preserve">̆ </w:t>
      </w:r>
      <w:proofErr w:type="spellStart"/>
      <w:r>
        <w:t>frauda</w:t>
      </w:r>
      <w:proofErr w:type="spellEnd"/>
      <w:r>
        <w:t>̆/</w:t>
      </w:r>
      <w:proofErr w:type="spellStart"/>
      <w:r>
        <w:t>tentativa</w:t>
      </w:r>
      <w:proofErr w:type="spellEnd"/>
      <w:r>
        <w:t xml:space="preserve">̆ de </w:t>
      </w:r>
      <w:proofErr w:type="spellStart"/>
      <w:r>
        <w:t>frauda</w:t>
      </w:r>
      <w:proofErr w:type="spellEnd"/>
      <w:r>
        <w:t xml:space="preserve">̆, </w:t>
      </w:r>
      <w:proofErr w:type="spellStart"/>
      <w:r>
        <w:t>iar</w:t>
      </w:r>
      <w:proofErr w:type="spellEnd"/>
      <w:r>
        <w:t xml:space="preserve"> </w:t>
      </w:r>
      <w:proofErr w:type="spellStart"/>
      <w:r>
        <w:t>candidații</w:t>
      </w:r>
      <w:proofErr w:type="spellEnd"/>
      <w:r>
        <w:t xml:space="preserve"> </w:t>
      </w:r>
      <w:proofErr w:type="spellStart"/>
      <w:r>
        <w:t>respectivi</w:t>
      </w:r>
      <w:proofErr w:type="spellEnd"/>
      <w:r>
        <w:t xml:space="preserve"> </w:t>
      </w:r>
      <w:proofErr w:type="spellStart"/>
      <w:r>
        <w:t>vor</w:t>
      </w:r>
      <w:proofErr w:type="spellEnd"/>
      <w:r>
        <w:t xml:space="preserve"> fi </w:t>
      </w:r>
      <w:proofErr w:type="spellStart"/>
      <w:r>
        <w:t>eliminați</w:t>
      </w:r>
      <w:proofErr w:type="spellEnd"/>
      <w:r>
        <w:t xml:space="preserve"> de la </w:t>
      </w:r>
      <w:proofErr w:type="spellStart"/>
      <w:r>
        <w:t>proba</w:t>
      </w:r>
      <w:proofErr w:type="spellEnd"/>
      <w:r>
        <w:t xml:space="preserve"> </w:t>
      </w:r>
      <w:proofErr w:type="spellStart"/>
      <w:r>
        <w:t>respectiva</w:t>
      </w:r>
      <w:proofErr w:type="spellEnd"/>
      <w:r>
        <w:t xml:space="preserve">̆, </w:t>
      </w:r>
      <w:proofErr w:type="spellStart"/>
      <w:r>
        <w:t>indiferent</w:t>
      </w:r>
      <w:proofErr w:type="spellEnd"/>
      <w:r>
        <w:t xml:space="preserve"> </w:t>
      </w:r>
      <w:proofErr w:type="spellStart"/>
      <w:r>
        <w:t>daca</w:t>
      </w:r>
      <w:proofErr w:type="spellEnd"/>
      <w:r>
        <w:t xml:space="preserve">̆ </w:t>
      </w:r>
      <w:proofErr w:type="spellStart"/>
      <w:r>
        <w:t>materialele</w:t>
      </w:r>
      <w:proofErr w:type="spellEnd"/>
      <w:r>
        <w:t>/</w:t>
      </w:r>
      <w:proofErr w:type="spellStart"/>
      <w:r>
        <w:t>obiectele</w:t>
      </w:r>
      <w:proofErr w:type="spellEnd"/>
      <w:r>
        <w:t xml:space="preserve"> </w:t>
      </w:r>
      <w:proofErr w:type="spellStart"/>
      <w:r>
        <w:t>interzise</w:t>
      </w:r>
      <w:proofErr w:type="spellEnd"/>
      <w:r>
        <w:t xml:space="preserve"> au </w:t>
      </w:r>
      <w:proofErr w:type="spellStart"/>
      <w:r>
        <w:t>fost</w:t>
      </w:r>
      <w:proofErr w:type="spellEnd"/>
      <w:r>
        <w:t xml:space="preserve"> </w:t>
      </w:r>
      <w:proofErr w:type="spellStart"/>
      <w:r>
        <w:t>folosite</w:t>
      </w:r>
      <w:proofErr w:type="spellEnd"/>
      <w:r>
        <w:t xml:space="preserve"> </w:t>
      </w:r>
      <w:proofErr w:type="spellStart"/>
      <w:r>
        <w:t>sau</w:t>
      </w:r>
      <w:proofErr w:type="spellEnd"/>
      <w:r>
        <w:t xml:space="preserve"> nu, </w:t>
      </w:r>
      <w:proofErr w:type="spellStart"/>
      <w:r>
        <w:t>indiferent</w:t>
      </w:r>
      <w:proofErr w:type="spellEnd"/>
      <w:r>
        <w:t xml:space="preserve"> </w:t>
      </w:r>
      <w:proofErr w:type="spellStart"/>
      <w:r>
        <w:t>daca</w:t>
      </w:r>
      <w:proofErr w:type="spellEnd"/>
      <w:r>
        <w:t xml:space="preserve">̆ au </w:t>
      </w:r>
      <w:proofErr w:type="spellStart"/>
      <w:r>
        <w:t>fost</w:t>
      </w:r>
      <w:proofErr w:type="spellEnd"/>
      <w:r>
        <w:t xml:space="preserve"> </w:t>
      </w:r>
      <w:proofErr w:type="spellStart"/>
      <w:r>
        <w:t>introduse</w:t>
      </w:r>
      <w:proofErr w:type="spellEnd"/>
      <w:r>
        <w:t xml:space="preserve"> de </w:t>
      </w:r>
      <w:proofErr w:type="spellStart"/>
      <w:r>
        <w:t>aceștia</w:t>
      </w:r>
      <w:proofErr w:type="spellEnd"/>
      <w:r>
        <w:t xml:space="preserve"> </w:t>
      </w:r>
      <w:proofErr w:type="spellStart"/>
      <w:r>
        <w:t>ori</w:t>
      </w:r>
      <w:proofErr w:type="spellEnd"/>
      <w:r>
        <w:t xml:space="preserve"> de </w:t>
      </w:r>
      <w:proofErr w:type="spellStart"/>
      <w:r>
        <w:t>alți</w:t>
      </w:r>
      <w:proofErr w:type="spellEnd"/>
      <w:r>
        <w:t xml:space="preserve"> </w:t>
      </w:r>
      <w:proofErr w:type="spellStart"/>
      <w:r>
        <w:t>candidați</w:t>
      </w:r>
      <w:proofErr w:type="spellEnd"/>
      <w:r>
        <w:t xml:space="preserve">, de cadre </w:t>
      </w:r>
      <w:proofErr w:type="spellStart"/>
      <w:r>
        <w:t>didactice</w:t>
      </w:r>
      <w:proofErr w:type="spellEnd"/>
      <w:r>
        <w:t xml:space="preserve"> din </w:t>
      </w:r>
      <w:proofErr w:type="spellStart"/>
      <w:r>
        <w:t>comisie</w:t>
      </w:r>
      <w:proofErr w:type="spellEnd"/>
      <w:r>
        <w:t xml:space="preserve"> </w:t>
      </w:r>
      <w:proofErr w:type="spellStart"/>
      <w:r>
        <w:t>sau</w:t>
      </w:r>
      <w:proofErr w:type="spellEnd"/>
      <w:r>
        <w:t xml:space="preserve"> de </w:t>
      </w:r>
      <w:proofErr w:type="spellStart"/>
      <w:r>
        <w:t>alte</w:t>
      </w:r>
      <w:proofErr w:type="spellEnd"/>
      <w:r>
        <w:t xml:space="preserve"> </w:t>
      </w:r>
      <w:proofErr w:type="spellStart"/>
      <w:r>
        <w:t>persoane</w:t>
      </w:r>
      <w:proofErr w:type="spellEnd"/>
      <w:r>
        <w:t xml:space="preserve"> </w:t>
      </w:r>
      <w:proofErr w:type="spellStart"/>
      <w:r>
        <w:t>și</w:t>
      </w:r>
      <w:proofErr w:type="spellEnd"/>
      <w:r>
        <w:t xml:space="preserve"> </w:t>
      </w:r>
      <w:proofErr w:type="spellStart"/>
      <w:r>
        <w:t>indiferent</w:t>
      </w:r>
      <w:proofErr w:type="spellEnd"/>
      <w:r>
        <w:t xml:space="preserve"> </w:t>
      </w:r>
      <w:proofErr w:type="spellStart"/>
      <w:r>
        <w:t>daca</w:t>
      </w:r>
      <w:proofErr w:type="spellEnd"/>
      <w:r>
        <w:t xml:space="preserve">̆ </w:t>
      </w:r>
      <w:proofErr w:type="spellStart"/>
      <w:r>
        <w:t>ei</w:t>
      </w:r>
      <w:proofErr w:type="spellEnd"/>
      <w:r>
        <w:t xml:space="preserve"> au </w:t>
      </w:r>
      <w:proofErr w:type="spellStart"/>
      <w:r>
        <w:t>primit</w:t>
      </w:r>
      <w:proofErr w:type="spellEnd"/>
      <w:r>
        <w:t xml:space="preserve"> </w:t>
      </w:r>
      <w:proofErr w:type="spellStart"/>
      <w:r>
        <w:t>ori</w:t>
      </w:r>
      <w:proofErr w:type="spellEnd"/>
      <w:r>
        <w:t xml:space="preserve"> au </w:t>
      </w:r>
      <w:proofErr w:type="spellStart"/>
      <w:r>
        <w:t>transmis</w:t>
      </w:r>
      <w:proofErr w:type="spellEnd"/>
      <w:r>
        <w:t xml:space="preserve"> </w:t>
      </w:r>
      <w:proofErr w:type="spellStart"/>
      <w:r>
        <w:t>materialele</w:t>
      </w:r>
      <w:proofErr w:type="spellEnd"/>
      <w:r>
        <w:t xml:space="preserve"> </w:t>
      </w:r>
      <w:proofErr w:type="spellStart"/>
      <w:r>
        <w:t>interzise</w:t>
      </w:r>
      <w:proofErr w:type="spellEnd"/>
      <w:r>
        <w:t>/</w:t>
      </w:r>
      <w:proofErr w:type="spellStart"/>
      <w:r>
        <w:t>ciornele</w:t>
      </w:r>
      <w:proofErr w:type="spellEnd"/>
      <w:r>
        <w:t>/</w:t>
      </w:r>
      <w:proofErr w:type="spellStart"/>
      <w:r>
        <w:t>foile</w:t>
      </w:r>
      <w:proofErr w:type="spellEnd"/>
      <w:r>
        <w:t xml:space="preserve"> din </w:t>
      </w:r>
      <w:proofErr w:type="spellStart"/>
      <w:r>
        <w:t>lucrările</w:t>
      </w:r>
      <w:proofErr w:type="spellEnd"/>
      <w:r>
        <w:t xml:space="preserve"> </w:t>
      </w:r>
      <w:proofErr w:type="spellStart"/>
      <w:r>
        <w:t>scrise</w:t>
      </w:r>
      <w:proofErr w:type="spellEnd"/>
      <w:r>
        <w:t xml:space="preserve">. </w:t>
      </w:r>
    </w:p>
    <w:p w14:paraId="0158CED0" w14:textId="77777777" w:rsidR="00F5428B" w:rsidRPr="002674FE" w:rsidRDefault="00F5428B" w:rsidP="00F5428B">
      <w:pPr>
        <w:pStyle w:val="NormalWeb"/>
        <w:spacing w:before="0" w:beforeAutospacing="0" w:after="0" w:afterAutospacing="0"/>
        <w:jc w:val="both"/>
        <w:rPr>
          <w:b/>
          <w:sz w:val="16"/>
          <w:szCs w:val="16"/>
        </w:rPr>
      </w:pPr>
    </w:p>
    <w:p w14:paraId="4702A7DA" w14:textId="77777777" w:rsidR="00F5428B" w:rsidRDefault="00F5428B" w:rsidP="00F5428B">
      <w:pPr>
        <w:pStyle w:val="NormalWeb"/>
        <w:spacing w:before="0" w:beforeAutospacing="0" w:after="0" w:afterAutospacing="0"/>
        <w:jc w:val="both"/>
      </w:pPr>
      <w:r w:rsidRPr="002674FE">
        <w:rPr>
          <w:b/>
        </w:rPr>
        <w:t>(7)</w:t>
      </w:r>
      <w:r>
        <w:t xml:space="preserve"> </w:t>
      </w:r>
      <w:proofErr w:type="spellStart"/>
      <w:r>
        <w:t>Candidații</w:t>
      </w:r>
      <w:proofErr w:type="spellEnd"/>
      <w:r>
        <w:t xml:space="preserve"> </w:t>
      </w:r>
      <w:proofErr w:type="spellStart"/>
      <w:r>
        <w:t>eliminați</w:t>
      </w:r>
      <w:proofErr w:type="spellEnd"/>
      <w:r>
        <w:t xml:space="preserve"> de la o </w:t>
      </w:r>
      <w:proofErr w:type="spellStart"/>
      <w:r>
        <w:t>proba</w:t>
      </w:r>
      <w:proofErr w:type="spellEnd"/>
      <w:r>
        <w:t xml:space="preserve">̆ </w:t>
      </w:r>
      <w:proofErr w:type="spellStart"/>
      <w:r>
        <w:t>pentru</w:t>
      </w:r>
      <w:proofErr w:type="spellEnd"/>
      <w:r>
        <w:t xml:space="preserve"> </w:t>
      </w:r>
      <w:proofErr w:type="spellStart"/>
      <w:r>
        <w:t>frauda</w:t>
      </w:r>
      <w:proofErr w:type="spellEnd"/>
      <w:r>
        <w:t xml:space="preserve">̆ </w:t>
      </w:r>
      <w:proofErr w:type="spellStart"/>
      <w:r>
        <w:t>sau</w:t>
      </w:r>
      <w:proofErr w:type="spellEnd"/>
      <w:r>
        <w:t xml:space="preserve"> </w:t>
      </w:r>
      <w:proofErr w:type="spellStart"/>
      <w:r>
        <w:t>tentativa</w:t>
      </w:r>
      <w:proofErr w:type="spellEnd"/>
      <w:r>
        <w:t xml:space="preserve">̆ de </w:t>
      </w:r>
      <w:proofErr w:type="spellStart"/>
      <w:r>
        <w:t>frauda</w:t>
      </w:r>
      <w:proofErr w:type="spellEnd"/>
      <w:r>
        <w:t xml:space="preserve">̆ </w:t>
      </w:r>
      <w:proofErr w:type="spellStart"/>
      <w:r>
        <w:t>vor</w:t>
      </w:r>
      <w:proofErr w:type="spellEnd"/>
      <w:r>
        <w:t xml:space="preserve"> </w:t>
      </w:r>
      <w:proofErr w:type="spellStart"/>
      <w:r>
        <w:t>primi</w:t>
      </w:r>
      <w:proofErr w:type="spellEnd"/>
      <w:r>
        <w:t xml:space="preserve"> nota 1 (</w:t>
      </w:r>
      <w:proofErr w:type="spellStart"/>
      <w:r>
        <w:t>unu</w:t>
      </w:r>
      <w:proofErr w:type="spellEnd"/>
      <w:r>
        <w:t xml:space="preserve">) </w:t>
      </w:r>
      <w:proofErr w:type="spellStart"/>
      <w:r>
        <w:t>pe</w:t>
      </w:r>
      <w:proofErr w:type="spellEnd"/>
      <w:r>
        <w:t xml:space="preserve"> </w:t>
      </w:r>
      <w:proofErr w:type="spellStart"/>
      <w:r>
        <w:t>lucrarea</w:t>
      </w:r>
      <w:proofErr w:type="spellEnd"/>
      <w:r>
        <w:t xml:space="preserve"> </w:t>
      </w:r>
      <w:proofErr w:type="spellStart"/>
      <w:r>
        <w:t>scrisa</w:t>
      </w:r>
      <w:proofErr w:type="spellEnd"/>
      <w:r>
        <w:t xml:space="preserve">̆. </w:t>
      </w:r>
    </w:p>
    <w:p w14:paraId="4BEE2911" w14:textId="77777777" w:rsidR="00F5428B" w:rsidRPr="002674FE" w:rsidRDefault="00F5428B" w:rsidP="00F5428B">
      <w:pPr>
        <w:pStyle w:val="NormalWeb"/>
        <w:spacing w:before="0" w:beforeAutospacing="0" w:after="0" w:afterAutospacing="0"/>
        <w:jc w:val="both"/>
        <w:rPr>
          <w:b/>
          <w:sz w:val="16"/>
          <w:szCs w:val="16"/>
        </w:rPr>
      </w:pPr>
    </w:p>
    <w:p w14:paraId="0AAA5270" w14:textId="77777777" w:rsidR="00F5428B" w:rsidRDefault="00F5428B" w:rsidP="00F5428B">
      <w:pPr>
        <w:pStyle w:val="NormalWeb"/>
        <w:spacing w:before="0" w:beforeAutospacing="0" w:after="0" w:afterAutospacing="0"/>
        <w:jc w:val="both"/>
      </w:pPr>
      <w:r w:rsidRPr="002674FE">
        <w:rPr>
          <w:b/>
        </w:rPr>
        <w:t>(8)</w:t>
      </w:r>
      <w:r>
        <w:t xml:space="preserve"> </w:t>
      </w:r>
      <w:proofErr w:type="spellStart"/>
      <w:r>
        <w:t>Înainte</w:t>
      </w:r>
      <w:proofErr w:type="spellEnd"/>
      <w:r>
        <w:t xml:space="preserve"> de </w:t>
      </w:r>
      <w:proofErr w:type="spellStart"/>
      <w:r>
        <w:t>începerea</w:t>
      </w:r>
      <w:proofErr w:type="spellEnd"/>
      <w:r>
        <w:t xml:space="preserve"> </w:t>
      </w:r>
      <w:proofErr w:type="spellStart"/>
      <w:r>
        <w:t>probelor</w:t>
      </w:r>
      <w:proofErr w:type="spellEnd"/>
      <w:r>
        <w:t xml:space="preserve">, </w:t>
      </w:r>
      <w:proofErr w:type="spellStart"/>
      <w:r>
        <w:t>asistenții</w:t>
      </w:r>
      <w:proofErr w:type="spellEnd"/>
      <w:r>
        <w:t xml:space="preserve"> </w:t>
      </w:r>
      <w:proofErr w:type="spellStart"/>
      <w:r>
        <w:t>prezinta</w:t>
      </w:r>
      <w:proofErr w:type="spellEnd"/>
      <w:r>
        <w:t xml:space="preserve">̆ </w:t>
      </w:r>
      <w:proofErr w:type="spellStart"/>
      <w:r>
        <w:t>candidaților</w:t>
      </w:r>
      <w:proofErr w:type="spellEnd"/>
      <w:r>
        <w:t xml:space="preserve"> </w:t>
      </w:r>
      <w:proofErr w:type="spellStart"/>
      <w:r>
        <w:t>prevederile</w:t>
      </w:r>
      <w:proofErr w:type="spellEnd"/>
      <w:r>
        <w:t xml:space="preserve"> </w:t>
      </w:r>
      <w:proofErr w:type="spellStart"/>
      <w:r>
        <w:t>metodologice</w:t>
      </w:r>
      <w:proofErr w:type="spellEnd"/>
      <w:r>
        <w:t xml:space="preserve"> legate de </w:t>
      </w:r>
      <w:proofErr w:type="spellStart"/>
      <w:r>
        <w:t>organizarea</w:t>
      </w:r>
      <w:proofErr w:type="spellEnd"/>
      <w:r>
        <w:t xml:space="preserve"> </w:t>
      </w:r>
      <w:proofErr w:type="spellStart"/>
      <w:r>
        <w:t>și</w:t>
      </w:r>
      <w:proofErr w:type="spellEnd"/>
      <w:r>
        <w:t xml:space="preserve"> </w:t>
      </w:r>
      <w:proofErr w:type="spellStart"/>
      <w:r>
        <w:t>desfășurarea</w:t>
      </w:r>
      <w:proofErr w:type="spellEnd"/>
      <w:r>
        <w:t xml:space="preserve"> </w:t>
      </w:r>
      <w:proofErr w:type="spellStart"/>
      <w:r>
        <w:t>corecta</w:t>
      </w:r>
      <w:proofErr w:type="spellEnd"/>
      <w:r>
        <w:t xml:space="preserve">̆ a </w:t>
      </w:r>
      <w:proofErr w:type="spellStart"/>
      <w:r>
        <w:t>evaluării</w:t>
      </w:r>
      <w:proofErr w:type="spellEnd"/>
      <w:r>
        <w:t xml:space="preserve"> </w:t>
      </w:r>
      <w:proofErr w:type="spellStart"/>
      <w:r>
        <w:t>naționale</w:t>
      </w:r>
      <w:proofErr w:type="spellEnd"/>
      <w:r>
        <w:t xml:space="preserve"> </w:t>
      </w:r>
      <w:proofErr w:type="spellStart"/>
      <w:r>
        <w:t>și</w:t>
      </w:r>
      <w:proofErr w:type="spellEnd"/>
      <w:r>
        <w:t xml:space="preserve"> </w:t>
      </w:r>
      <w:proofErr w:type="spellStart"/>
      <w:r>
        <w:t>prevederile</w:t>
      </w:r>
      <w:proofErr w:type="spellEnd"/>
      <w:r>
        <w:t xml:space="preserve"> </w:t>
      </w:r>
      <w:proofErr w:type="spellStart"/>
      <w:r>
        <w:t>alin</w:t>
      </w:r>
      <w:proofErr w:type="spellEnd"/>
      <w:r>
        <w:t>. (1)</w:t>
      </w:r>
      <w:proofErr w:type="gramStart"/>
      <w:r>
        <w:t>-(</w:t>
      </w:r>
      <w:proofErr w:type="gramEnd"/>
      <w:r>
        <w:t xml:space="preserve">7) </w:t>
      </w:r>
      <w:proofErr w:type="spellStart"/>
      <w:r>
        <w:t>și</w:t>
      </w:r>
      <w:proofErr w:type="spellEnd"/>
      <w:r>
        <w:t xml:space="preserve"> le </w:t>
      </w:r>
      <w:proofErr w:type="spellStart"/>
      <w:r>
        <w:t>solicita</w:t>
      </w:r>
      <w:proofErr w:type="spellEnd"/>
      <w:r>
        <w:t xml:space="preserve">̆ </w:t>
      </w:r>
      <w:proofErr w:type="spellStart"/>
      <w:r>
        <w:t>sa</w:t>
      </w:r>
      <w:proofErr w:type="spellEnd"/>
      <w:r>
        <w:t xml:space="preserve">̆ </w:t>
      </w:r>
      <w:proofErr w:type="spellStart"/>
      <w:r>
        <w:t>predea</w:t>
      </w:r>
      <w:proofErr w:type="spellEnd"/>
      <w:r>
        <w:t xml:space="preserve"> </w:t>
      </w:r>
      <w:proofErr w:type="spellStart"/>
      <w:r>
        <w:t>toate</w:t>
      </w:r>
      <w:proofErr w:type="spellEnd"/>
      <w:r>
        <w:t xml:space="preserve"> </w:t>
      </w:r>
      <w:proofErr w:type="spellStart"/>
      <w:r>
        <w:t>eventualele</w:t>
      </w:r>
      <w:proofErr w:type="spellEnd"/>
      <w:r>
        <w:t xml:space="preserve"> </w:t>
      </w:r>
      <w:proofErr w:type="spellStart"/>
      <w:r>
        <w:t>materiale</w:t>
      </w:r>
      <w:proofErr w:type="spellEnd"/>
      <w:r>
        <w:t xml:space="preserve"> </w:t>
      </w:r>
      <w:proofErr w:type="spellStart"/>
      <w:r>
        <w:t>și</w:t>
      </w:r>
      <w:proofErr w:type="spellEnd"/>
      <w:r>
        <w:t xml:space="preserve"> </w:t>
      </w:r>
      <w:proofErr w:type="spellStart"/>
      <w:r>
        <w:t>obiecte</w:t>
      </w:r>
      <w:proofErr w:type="spellEnd"/>
      <w:r>
        <w:t xml:space="preserve"> care, </w:t>
      </w:r>
      <w:proofErr w:type="spellStart"/>
      <w:r>
        <w:t>potrivit</w:t>
      </w:r>
      <w:proofErr w:type="spellEnd"/>
      <w:r>
        <w:t xml:space="preserve"> </w:t>
      </w:r>
      <w:proofErr w:type="spellStart"/>
      <w:r>
        <w:t>reglementărilor</w:t>
      </w:r>
      <w:proofErr w:type="spellEnd"/>
      <w:r>
        <w:t xml:space="preserve"> </w:t>
      </w:r>
      <w:proofErr w:type="spellStart"/>
      <w:r>
        <w:t>în</w:t>
      </w:r>
      <w:proofErr w:type="spellEnd"/>
      <w:r>
        <w:t xml:space="preserve"> </w:t>
      </w:r>
      <w:proofErr w:type="spellStart"/>
      <w:r>
        <w:t>vigoare</w:t>
      </w:r>
      <w:proofErr w:type="spellEnd"/>
      <w:r>
        <w:t xml:space="preserve">, </w:t>
      </w:r>
      <w:proofErr w:type="spellStart"/>
      <w:r>
        <w:t>sunt</w:t>
      </w:r>
      <w:proofErr w:type="spellEnd"/>
      <w:r>
        <w:t xml:space="preserve"> </w:t>
      </w:r>
      <w:proofErr w:type="spellStart"/>
      <w:r>
        <w:t>interzise</w:t>
      </w:r>
      <w:proofErr w:type="spellEnd"/>
      <w:r>
        <w:t xml:space="preserve"> </w:t>
      </w:r>
      <w:proofErr w:type="spellStart"/>
      <w:r>
        <w:t>în</w:t>
      </w:r>
      <w:proofErr w:type="spellEnd"/>
      <w:r>
        <w:t xml:space="preserve"> </w:t>
      </w:r>
      <w:proofErr w:type="spellStart"/>
      <w:r>
        <w:t>sala</w:t>
      </w:r>
      <w:proofErr w:type="spellEnd"/>
      <w:r>
        <w:t xml:space="preserve"> de </w:t>
      </w:r>
      <w:proofErr w:type="spellStart"/>
      <w:r>
        <w:t>examen</w:t>
      </w:r>
      <w:proofErr w:type="spellEnd"/>
      <w:r>
        <w:t xml:space="preserve">. </w:t>
      </w:r>
    </w:p>
    <w:p w14:paraId="43293D52" w14:textId="77777777" w:rsidR="00F5428B" w:rsidRPr="002674FE" w:rsidRDefault="00F5428B" w:rsidP="00F5428B">
      <w:pPr>
        <w:pStyle w:val="NormalWeb"/>
        <w:spacing w:before="0" w:beforeAutospacing="0" w:after="0" w:afterAutospacing="0"/>
        <w:jc w:val="both"/>
        <w:rPr>
          <w:b/>
          <w:sz w:val="16"/>
          <w:szCs w:val="16"/>
        </w:rPr>
      </w:pPr>
    </w:p>
    <w:p w14:paraId="20225A31" w14:textId="77777777" w:rsidR="00F5428B" w:rsidRDefault="00F5428B" w:rsidP="00F5428B">
      <w:pPr>
        <w:pStyle w:val="NormalWeb"/>
        <w:spacing w:before="0" w:beforeAutospacing="0" w:after="0" w:afterAutospacing="0"/>
        <w:jc w:val="both"/>
      </w:pPr>
      <w:r w:rsidRPr="002674FE">
        <w:rPr>
          <w:b/>
        </w:rPr>
        <w:t>(9)</w:t>
      </w:r>
      <w:r>
        <w:t xml:space="preserve"> </w:t>
      </w:r>
      <w:proofErr w:type="spellStart"/>
      <w:r>
        <w:t>Dupa</w:t>
      </w:r>
      <w:proofErr w:type="spellEnd"/>
      <w:r>
        <w:t xml:space="preserve">̆ </w:t>
      </w:r>
      <w:proofErr w:type="spellStart"/>
      <w:r>
        <w:t>parcurgerea</w:t>
      </w:r>
      <w:proofErr w:type="spellEnd"/>
      <w:r>
        <w:t xml:space="preserve"> </w:t>
      </w:r>
      <w:proofErr w:type="spellStart"/>
      <w:r>
        <w:t>pașilor</w:t>
      </w:r>
      <w:proofErr w:type="spellEnd"/>
      <w:r>
        <w:t xml:space="preserve"> </w:t>
      </w:r>
      <w:proofErr w:type="spellStart"/>
      <w:r>
        <w:t>menționați</w:t>
      </w:r>
      <w:proofErr w:type="spellEnd"/>
      <w:r>
        <w:t xml:space="preserve"> la </w:t>
      </w:r>
      <w:proofErr w:type="spellStart"/>
      <w:r>
        <w:t>alin</w:t>
      </w:r>
      <w:proofErr w:type="spellEnd"/>
      <w:r>
        <w:t xml:space="preserve">. (8), </w:t>
      </w:r>
      <w:proofErr w:type="spellStart"/>
      <w:r>
        <w:t>candidații</w:t>
      </w:r>
      <w:proofErr w:type="spellEnd"/>
      <w:r>
        <w:t xml:space="preserve"> </w:t>
      </w:r>
      <w:proofErr w:type="spellStart"/>
      <w:r>
        <w:t>vor</w:t>
      </w:r>
      <w:proofErr w:type="spellEnd"/>
      <w:r>
        <w:t xml:space="preserve"> </w:t>
      </w:r>
      <w:proofErr w:type="spellStart"/>
      <w:r>
        <w:t>semna</w:t>
      </w:r>
      <w:proofErr w:type="spellEnd"/>
      <w:r>
        <w:t xml:space="preserve"> un </w:t>
      </w:r>
      <w:proofErr w:type="spellStart"/>
      <w:r>
        <w:t>proces</w:t>
      </w:r>
      <w:proofErr w:type="spellEnd"/>
      <w:r>
        <w:t xml:space="preserve">-verbal </w:t>
      </w:r>
      <w:proofErr w:type="spellStart"/>
      <w:r>
        <w:t>în</w:t>
      </w:r>
      <w:proofErr w:type="spellEnd"/>
      <w:r>
        <w:t xml:space="preserve"> care se </w:t>
      </w:r>
      <w:proofErr w:type="spellStart"/>
      <w:r>
        <w:t>regăsesc</w:t>
      </w:r>
      <w:proofErr w:type="spellEnd"/>
      <w:r>
        <w:t xml:space="preserve"> </w:t>
      </w:r>
      <w:proofErr w:type="spellStart"/>
      <w:r>
        <w:t>prevederile</w:t>
      </w:r>
      <w:proofErr w:type="spellEnd"/>
      <w:r>
        <w:t xml:space="preserve"> </w:t>
      </w:r>
      <w:proofErr w:type="spellStart"/>
      <w:r>
        <w:t>alin</w:t>
      </w:r>
      <w:proofErr w:type="spellEnd"/>
      <w:r>
        <w:t>. (1)</w:t>
      </w:r>
      <w:proofErr w:type="gramStart"/>
      <w:r>
        <w:t>-(</w:t>
      </w:r>
      <w:proofErr w:type="gramEnd"/>
      <w:r>
        <w:t xml:space="preserve">7) </w:t>
      </w:r>
      <w:proofErr w:type="spellStart"/>
      <w:r>
        <w:t>și</w:t>
      </w:r>
      <w:proofErr w:type="spellEnd"/>
      <w:r>
        <w:t xml:space="preserve"> </w:t>
      </w:r>
      <w:proofErr w:type="spellStart"/>
      <w:r>
        <w:t>mențiunea</w:t>
      </w:r>
      <w:proofErr w:type="spellEnd"/>
      <w:r>
        <w:t xml:space="preserve"> că </w:t>
      </w:r>
      <w:proofErr w:type="spellStart"/>
      <w:r>
        <w:t>știu</w:t>
      </w:r>
      <w:proofErr w:type="spellEnd"/>
      <w:r>
        <w:t xml:space="preserve"> că </w:t>
      </w:r>
      <w:proofErr w:type="spellStart"/>
      <w:r>
        <w:t>nerespectarea</w:t>
      </w:r>
      <w:proofErr w:type="spellEnd"/>
      <w:r>
        <w:t xml:space="preserve"> </w:t>
      </w:r>
      <w:proofErr w:type="spellStart"/>
      <w:r>
        <w:t>regulilor</w:t>
      </w:r>
      <w:proofErr w:type="spellEnd"/>
      <w:r>
        <w:t xml:space="preserve"> </w:t>
      </w:r>
      <w:proofErr w:type="spellStart"/>
      <w:r>
        <w:t>menționate</w:t>
      </w:r>
      <w:proofErr w:type="spellEnd"/>
      <w:r>
        <w:t xml:space="preserve"> la </w:t>
      </w:r>
      <w:proofErr w:type="spellStart"/>
      <w:r>
        <w:t>alin</w:t>
      </w:r>
      <w:proofErr w:type="spellEnd"/>
      <w:r>
        <w:t>. (3)</w:t>
      </w:r>
      <w:proofErr w:type="gramStart"/>
      <w:r>
        <w:t>-(</w:t>
      </w:r>
      <w:proofErr w:type="gramEnd"/>
      <w:r>
        <w:t xml:space="preserve">5) are </w:t>
      </w:r>
      <w:proofErr w:type="spellStart"/>
      <w:r>
        <w:t>drept</w:t>
      </w:r>
      <w:proofErr w:type="spellEnd"/>
      <w:r>
        <w:t xml:space="preserve"> </w:t>
      </w:r>
      <w:proofErr w:type="spellStart"/>
      <w:r>
        <w:t>consecința</w:t>
      </w:r>
      <w:proofErr w:type="spellEnd"/>
      <w:r>
        <w:t xml:space="preserve">̆ </w:t>
      </w:r>
      <w:proofErr w:type="spellStart"/>
      <w:r>
        <w:t>măsurile</w:t>
      </w:r>
      <w:proofErr w:type="spellEnd"/>
      <w:r>
        <w:t xml:space="preserve"> </w:t>
      </w:r>
      <w:proofErr w:type="spellStart"/>
      <w:r>
        <w:t>menționate</w:t>
      </w:r>
      <w:proofErr w:type="spellEnd"/>
      <w:r>
        <w:t xml:space="preserve"> la </w:t>
      </w:r>
      <w:proofErr w:type="spellStart"/>
      <w:r>
        <w:t>alin</w:t>
      </w:r>
      <w:proofErr w:type="spellEnd"/>
      <w:r>
        <w:t xml:space="preserve">. (6) </w:t>
      </w:r>
      <w:proofErr w:type="spellStart"/>
      <w:r>
        <w:t>și</w:t>
      </w:r>
      <w:proofErr w:type="spellEnd"/>
      <w:r>
        <w:t xml:space="preserve"> (7). </w:t>
      </w:r>
    </w:p>
    <w:p w14:paraId="4E1AF4AD" w14:textId="65225BD8" w:rsidR="00F5428B" w:rsidRDefault="00F5428B" w:rsidP="00F5428B">
      <w:pPr>
        <w:rPr>
          <w:rFonts w:ascii="Times New Roman" w:hAnsi="Times New Roman" w:cs="Times New Roman"/>
          <w:sz w:val="24"/>
          <w:szCs w:val="24"/>
          <w:lang w:val="en-US"/>
        </w:rPr>
      </w:pPr>
    </w:p>
    <w:p w14:paraId="722A4A74" w14:textId="5B772DF0" w:rsidR="00F5428B" w:rsidRDefault="00F5428B" w:rsidP="00F5428B">
      <w:pPr>
        <w:rPr>
          <w:rFonts w:ascii="Times New Roman" w:hAnsi="Times New Roman" w:cs="Times New Roman"/>
          <w:sz w:val="24"/>
          <w:szCs w:val="24"/>
          <w:lang w:val="en-US"/>
        </w:rPr>
      </w:pPr>
    </w:p>
    <w:p w14:paraId="062A3C50" w14:textId="1D5880A9" w:rsidR="00F5428B" w:rsidRDefault="00F5428B" w:rsidP="00F5428B">
      <w:pPr>
        <w:rPr>
          <w:rFonts w:ascii="Times New Roman" w:hAnsi="Times New Roman" w:cs="Times New Roman"/>
          <w:sz w:val="24"/>
          <w:szCs w:val="24"/>
          <w:lang w:val="en-US"/>
        </w:rPr>
      </w:pPr>
    </w:p>
    <w:p w14:paraId="4D57F8AE" w14:textId="77777777" w:rsidR="00AD5170" w:rsidRDefault="00AD5170" w:rsidP="00AD5170">
      <w:pPr>
        <w:spacing w:after="0" w:line="240" w:lineRule="auto"/>
        <w:jc w:val="center"/>
        <w:rPr>
          <w:rFonts w:ascii="Times New Roman" w:hAnsi="Times New Roman" w:cs="Times New Roman"/>
          <w:b/>
          <w:i/>
          <w:color w:val="2E74B5" w:themeColor="accent1" w:themeShade="BF"/>
          <w:sz w:val="24"/>
          <w:szCs w:val="24"/>
          <w:lang w:val="en-US"/>
        </w:rPr>
      </w:pPr>
      <w:bookmarkStart w:id="0" w:name="_GoBack"/>
      <w:r>
        <w:rPr>
          <w:rFonts w:ascii="Times New Roman" w:hAnsi="Times New Roman" w:cs="Times New Roman"/>
          <w:b/>
          <w:i/>
          <w:color w:val="2E74B5" w:themeColor="accent1" w:themeShade="BF"/>
          <w:sz w:val="24"/>
          <w:szCs w:val="24"/>
          <w:lang w:val="en-US"/>
        </w:rPr>
        <w:lastRenderedPageBreak/>
        <w:t>EXTRAS DIN METODOLOGIE</w:t>
      </w:r>
    </w:p>
    <w:p w14:paraId="5D56B572" w14:textId="42EC07F9" w:rsidR="00F5428B" w:rsidRPr="00F5428B" w:rsidRDefault="00F5428B" w:rsidP="00AD5170">
      <w:pPr>
        <w:spacing w:after="0" w:line="240" w:lineRule="auto"/>
        <w:jc w:val="center"/>
        <w:rPr>
          <w:rFonts w:ascii="Times New Roman" w:hAnsi="Times New Roman" w:cs="Times New Roman"/>
          <w:b/>
          <w:i/>
          <w:color w:val="2E74B5" w:themeColor="accent1" w:themeShade="BF"/>
          <w:sz w:val="24"/>
          <w:szCs w:val="24"/>
          <w:lang w:val="en-US"/>
        </w:rPr>
      </w:pPr>
      <w:r w:rsidRPr="00F5428B">
        <w:rPr>
          <w:rFonts w:ascii="Times New Roman" w:hAnsi="Times New Roman" w:cs="Times New Roman"/>
          <w:b/>
          <w:i/>
          <w:color w:val="2E74B5" w:themeColor="accent1" w:themeShade="BF"/>
          <w:sz w:val="24"/>
          <w:szCs w:val="24"/>
          <w:lang w:val="en-US"/>
        </w:rPr>
        <w:t xml:space="preserve">– </w:t>
      </w:r>
      <w:proofErr w:type="spellStart"/>
      <w:r w:rsidRPr="00F5428B">
        <w:rPr>
          <w:rFonts w:ascii="Times New Roman" w:hAnsi="Times New Roman" w:cs="Times New Roman"/>
          <w:b/>
          <w:i/>
          <w:color w:val="2E74B5" w:themeColor="accent1" w:themeShade="BF"/>
          <w:sz w:val="24"/>
          <w:szCs w:val="24"/>
          <w:lang w:val="en-US"/>
        </w:rPr>
        <w:t>Anexa</w:t>
      </w:r>
      <w:proofErr w:type="spellEnd"/>
      <w:r w:rsidRPr="00F5428B">
        <w:rPr>
          <w:rFonts w:ascii="Times New Roman" w:hAnsi="Times New Roman" w:cs="Times New Roman"/>
          <w:b/>
          <w:i/>
          <w:color w:val="2E74B5" w:themeColor="accent1" w:themeShade="BF"/>
          <w:sz w:val="24"/>
          <w:szCs w:val="24"/>
          <w:lang w:val="en-US"/>
        </w:rPr>
        <w:t xml:space="preserve"> 2</w:t>
      </w:r>
      <w:r w:rsidR="000D271D">
        <w:rPr>
          <w:rFonts w:ascii="Times New Roman" w:hAnsi="Times New Roman" w:cs="Times New Roman"/>
          <w:b/>
          <w:i/>
          <w:color w:val="2E74B5" w:themeColor="accent1" w:themeShade="BF"/>
          <w:sz w:val="24"/>
          <w:szCs w:val="24"/>
          <w:lang w:val="en-US"/>
        </w:rPr>
        <w:t xml:space="preserve"> </w:t>
      </w:r>
      <w:proofErr w:type="spellStart"/>
      <w:r w:rsidR="000D271D">
        <w:rPr>
          <w:rFonts w:ascii="Times New Roman" w:hAnsi="Times New Roman" w:cs="Times New Roman"/>
          <w:b/>
          <w:i/>
          <w:color w:val="2E74B5" w:themeColor="accent1" w:themeShade="BF"/>
          <w:sz w:val="24"/>
          <w:szCs w:val="24"/>
          <w:lang w:val="en-US"/>
        </w:rPr>
        <w:t>si</w:t>
      </w:r>
      <w:proofErr w:type="spellEnd"/>
      <w:r w:rsidR="000D271D">
        <w:rPr>
          <w:rFonts w:ascii="Times New Roman" w:hAnsi="Times New Roman" w:cs="Times New Roman"/>
          <w:b/>
          <w:i/>
          <w:color w:val="2E74B5" w:themeColor="accent1" w:themeShade="BF"/>
          <w:sz w:val="24"/>
          <w:szCs w:val="24"/>
          <w:lang w:val="en-US"/>
        </w:rPr>
        <w:t xml:space="preserve"> </w:t>
      </w:r>
      <w:proofErr w:type="spellStart"/>
      <w:r w:rsidR="000D271D">
        <w:rPr>
          <w:rFonts w:ascii="Times New Roman" w:hAnsi="Times New Roman" w:cs="Times New Roman"/>
          <w:b/>
          <w:i/>
          <w:color w:val="2E74B5" w:themeColor="accent1" w:themeShade="BF"/>
          <w:sz w:val="24"/>
          <w:szCs w:val="24"/>
          <w:lang w:val="en-US"/>
        </w:rPr>
        <w:t>Procedura</w:t>
      </w:r>
      <w:proofErr w:type="spellEnd"/>
      <w:r w:rsidR="000D271D">
        <w:rPr>
          <w:rFonts w:ascii="Times New Roman" w:hAnsi="Times New Roman" w:cs="Times New Roman"/>
          <w:b/>
          <w:i/>
          <w:color w:val="2E74B5" w:themeColor="accent1" w:themeShade="BF"/>
          <w:sz w:val="24"/>
          <w:szCs w:val="24"/>
          <w:lang w:val="en-US"/>
        </w:rPr>
        <w:t xml:space="preserve"> MEN nr. 27497/27.02.2019</w:t>
      </w:r>
      <w:r w:rsidR="00F3139D">
        <w:rPr>
          <w:rFonts w:ascii="Times New Roman" w:hAnsi="Times New Roman" w:cs="Times New Roman"/>
          <w:b/>
          <w:i/>
          <w:color w:val="2E74B5" w:themeColor="accent1" w:themeShade="BF"/>
          <w:sz w:val="24"/>
          <w:szCs w:val="24"/>
          <w:lang w:val="en-US"/>
        </w:rPr>
        <w:t xml:space="preserve"> - art. 5 (d) </w:t>
      </w:r>
      <w:proofErr w:type="spellStart"/>
      <w:r w:rsidR="00F3139D">
        <w:rPr>
          <w:rFonts w:ascii="Times New Roman" w:hAnsi="Times New Roman" w:cs="Times New Roman"/>
          <w:b/>
          <w:i/>
          <w:color w:val="2E74B5" w:themeColor="accent1" w:themeShade="BF"/>
          <w:sz w:val="24"/>
          <w:szCs w:val="24"/>
          <w:lang w:val="en-US"/>
        </w:rPr>
        <w:t>si</w:t>
      </w:r>
      <w:proofErr w:type="spellEnd"/>
      <w:r w:rsidR="00F3139D">
        <w:rPr>
          <w:rFonts w:ascii="Times New Roman" w:hAnsi="Times New Roman" w:cs="Times New Roman"/>
          <w:b/>
          <w:i/>
          <w:color w:val="2E74B5" w:themeColor="accent1" w:themeShade="BF"/>
          <w:sz w:val="24"/>
          <w:szCs w:val="24"/>
          <w:lang w:val="en-US"/>
        </w:rPr>
        <w:t xml:space="preserve"> art. 13</w:t>
      </w:r>
    </w:p>
    <w:bookmarkEnd w:id="0"/>
    <w:p w14:paraId="33F7941A" w14:textId="226BFAE5" w:rsidR="00B95756" w:rsidRPr="00F5428B" w:rsidRDefault="0056569A" w:rsidP="00AA4F81">
      <w:pPr>
        <w:pStyle w:val="Listparagraf"/>
        <w:numPr>
          <w:ilvl w:val="0"/>
          <w:numId w:val="5"/>
        </w:numPr>
        <w:spacing w:after="0" w:line="240" w:lineRule="auto"/>
        <w:jc w:val="both"/>
        <w:rPr>
          <w:rFonts w:ascii="Times New Roman" w:hAnsi="Times New Roman" w:cs="Times New Roman"/>
          <w:sz w:val="24"/>
          <w:szCs w:val="24"/>
        </w:rPr>
      </w:pPr>
      <w:r w:rsidRPr="00F5428B">
        <w:rPr>
          <w:rFonts w:ascii="Times New Roman" w:hAnsi="Times New Roman" w:cs="Times New Roman"/>
          <w:sz w:val="24"/>
          <w:szCs w:val="24"/>
        </w:rPr>
        <w:t>Din momentul distribuirii subiectelor, niciun elev nu mai poate intra în sală şi niciun elev nu poate părăsi sala, decât dacă predă lucrarea scrisă şi semnează de predarea acesteia. Elevii care nu se află în sală în momentul distribuirii subiectelor pierd dreptul de a mai susţine Evaluarea Naţională în sesiunea respectiva. În cazuri excepţionale, dacă un elev se simte rău şi solicită părăsirea temporară a sălii, el este însoţit de unul dintre asistenţi, până la înapoierea în sala de clasă. În această situaţie, timpul alocat rezolvării subiectelor nu va fi prelungit.</w:t>
      </w:r>
    </w:p>
    <w:p w14:paraId="3BF9702E" w14:textId="03870C94" w:rsidR="00B95756" w:rsidRDefault="0056569A" w:rsidP="00F3139D">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6D2DAD">
        <w:rPr>
          <w:rFonts w:ascii="Times New Roman" w:hAnsi="Times New Roman" w:cs="Times New Roman"/>
          <w:sz w:val="24"/>
          <w:szCs w:val="24"/>
        </w:rPr>
        <w:t>Elevii se aşează câte unul în bancă, în ordine alfabetică, conform listelor afişate</w:t>
      </w:r>
      <w:r w:rsidR="00F3139D">
        <w:rPr>
          <w:rFonts w:ascii="Times New Roman" w:hAnsi="Times New Roman" w:cs="Times New Roman"/>
          <w:sz w:val="24"/>
          <w:szCs w:val="24"/>
        </w:rPr>
        <w:t xml:space="preserve"> </w:t>
      </w:r>
      <w:r w:rsidR="00F3139D" w:rsidRPr="00F3139D">
        <w:rPr>
          <w:rFonts w:ascii="Times New Roman" w:hAnsi="Times New Roman" w:cs="Times New Roman"/>
          <w:b/>
          <w:i/>
          <w:sz w:val="24"/>
          <w:szCs w:val="24"/>
        </w:rPr>
        <w:t>(a se vedea Procedura MEN nr. 27497/27.02.2019 - art. 5 (d) si art.13</w:t>
      </w:r>
      <w:r w:rsidR="00F3139D" w:rsidRPr="00F3139D">
        <w:rPr>
          <w:rFonts w:ascii="Times New Roman" w:hAnsi="Times New Roman" w:cs="Times New Roman"/>
          <w:i/>
          <w:sz w:val="24"/>
          <w:szCs w:val="24"/>
        </w:rPr>
        <w:t>)</w:t>
      </w:r>
      <w:r w:rsidRPr="006D2DAD">
        <w:rPr>
          <w:rFonts w:ascii="Times New Roman" w:hAnsi="Times New Roman" w:cs="Times New Roman"/>
          <w:sz w:val="24"/>
          <w:szCs w:val="24"/>
        </w:rPr>
        <w:t>. Fiecare elev primeşte o coală de hârtie tipizată, pe care îşi scrie cu majuscule numele, prenumele tatălui, toate prenumele personale, în ordinea în care sunt trecute în actul de identitate şi completează lizibil celelalte date de pe colţul ce urmează a fi lipit. Colţul colii tipizate este lipit, după distribuirea subiectelor în săli, numai după ce asistenţii din săli au verificat completarea corectă a tuturor datelor prevăzute şi după ce aceştia semnează în interiorul porţiunii care urmează a fi sigilată. Colţurile lucrărilor sunt lipite numai după ce elevii au început să scrie pe foaie rezolvarea subiectelor. Elevii primesc atâtea coli tipiza</w:t>
      </w:r>
      <w:r w:rsidR="006D2DAD" w:rsidRPr="006D2DAD">
        <w:rPr>
          <w:rFonts w:ascii="Times New Roman" w:hAnsi="Times New Roman" w:cs="Times New Roman"/>
          <w:sz w:val="24"/>
          <w:szCs w:val="24"/>
        </w:rPr>
        <w:t>te şi ciorne marcate cu ştampila şcolii</w:t>
      </w:r>
      <w:r w:rsidRPr="006D2DAD">
        <w:rPr>
          <w:rFonts w:ascii="Times New Roman" w:hAnsi="Times New Roman" w:cs="Times New Roman"/>
          <w:sz w:val="24"/>
          <w:szCs w:val="24"/>
        </w:rPr>
        <w:t xml:space="preserve"> câte le sunt necesare. Aceştia completează, pe fiecare dintre colile tipizate utilizate, datele personale, în colţul care urmează să fie lipit. Pentru lipirea colţului l</w:t>
      </w:r>
      <w:r w:rsidR="00B95756">
        <w:rPr>
          <w:rFonts w:ascii="Times New Roman" w:hAnsi="Times New Roman" w:cs="Times New Roman"/>
          <w:sz w:val="24"/>
          <w:szCs w:val="24"/>
        </w:rPr>
        <w:t xml:space="preserve">ucrării se foloseşte </w:t>
      </w:r>
      <w:r w:rsidRPr="006D2DAD">
        <w:rPr>
          <w:rFonts w:ascii="Times New Roman" w:hAnsi="Times New Roman" w:cs="Times New Roman"/>
          <w:sz w:val="24"/>
          <w:szCs w:val="24"/>
        </w:rPr>
        <w:t>acelaşi tip de etichete autocolante, pentru toţi elevii din unitatea de învăţământ.</w:t>
      </w:r>
    </w:p>
    <w:p w14:paraId="23F4DDEB" w14:textId="77777777" w:rsidR="00F5428B" w:rsidRPr="00F5428B" w:rsidRDefault="00F5428B" w:rsidP="00F5428B">
      <w:pPr>
        <w:autoSpaceDE w:val="0"/>
        <w:autoSpaceDN w:val="0"/>
        <w:adjustRightInd w:val="0"/>
        <w:spacing w:after="0" w:line="240" w:lineRule="auto"/>
        <w:ind w:left="360"/>
        <w:jc w:val="both"/>
        <w:rPr>
          <w:rFonts w:ascii="Times New Roman" w:hAnsi="Times New Roman" w:cs="Times New Roman"/>
          <w:sz w:val="16"/>
          <w:szCs w:val="16"/>
        </w:rPr>
      </w:pPr>
    </w:p>
    <w:p w14:paraId="7A3E695D" w14:textId="696F8DA7" w:rsidR="0056569A" w:rsidRDefault="0056569A" w:rsidP="00F5428B">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6D2DAD">
        <w:rPr>
          <w:rFonts w:ascii="Times New Roman" w:hAnsi="Times New Roman" w:cs="Times New Roman"/>
          <w:sz w:val="24"/>
          <w:szCs w:val="24"/>
        </w:rPr>
        <w:t>Durata fiecărei pr</w:t>
      </w:r>
      <w:r w:rsidR="005A6003">
        <w:rPr>
          <w:rFonts w:ascii="Times New Roman" w:hAnsi="Times New Roman" w:cs="Times New Roman"/>
          <w:sz w:val="24"/>
          <w:szCs w:val="24"/>
        </w:rPr>
        <w:t>obe scrise este de 120 de minute</w:t>
      </w:r>
      <w:r w:rsidRPr="006D2DAD">
        <w:rPr>
          <w:rFonts w:ascii="Times New Roman" w:hAnsi="Times New Roman" w:cs="Times New Roman"/>
          <w:sz w:val="24"/>
          <w:szCs w:val="24"/>
        </w:rPr>
        <w:t xml:space="preserve"> din momentul primirii subiectelor de către fiecare elev.</w:t>
      </w:r>
    </w:p>
    <w:p w14:paraId="6B515A2B" w14:textId="77777777" w:rsidR="00B95756" w:rsidRPr="00F5428B" w:rsidRDefault="00B95756" w:rsidP="00F5428B">
      <w:pPr>
        <w:autoSpaceDE w:val="0"/>
        <w:autoSpaceDN w:val="0"/>
        <w:adjustRightInd w:val="0"/>
        <w:spacing w:after="0" w:line="240" w:lineRule="auto"/>
        <w:ind w:left="360"/>
        <w:jc w:val="both"/>
        <w:rPr>
          <w:rFonts w:ascii="Times New Roman" w:hAnsi="Times New Roman" w:cs="Times New Roman"/>
          <w:sz w:val="16"/>
          <w:szCs w:val="16"/>
        </w:rPr>
      </w:pPr>
    </w:p>
    <w:p w14:paraId="475D0B9F" w14:textId="77777777" w:rsidR="0056569A" w:rsidRDefault="0056569A" w:rsidP="00F5428B">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6D2DAD">
        <w:rPr>
          <w:rFonts w:ascii="Times New Roman" w:hAnsi="Times New Roman" w:cs="Times New Roman"/>
          <w:sz w:val="24"/>
          <w:szCs w:val="24"/>
        </w:rPr>
        <w:t>Pentru elaborarea lucrării scrise, elevii folosesc numai cerneală sau pastă de culoare albastră, iar pentru executarea schemelor şi a desenelor folosesc numai creion negru. Pentru proba de la disciplina „Matematică", elevii pot să utilizeze instrumente de desen. Se interzice folosirea, în timpul probelor, a mijloacelor de calcul. Se folosesc numai colile distribuite de către asistenţi.</w:t>
      </w:r>
    </w:p>
    <w:p w14:paraId="2AFD0C13" w14:textId="77777777" w:rsidR="00B95756" w:rsidRPr="00F5428B" w:rsidRDefault="00B95756" w:rsidP="00F5428B">
      <w:pPr>
        <w:autoSpaceDE w:val="0"/>
        <w:autoSpaceDN w:val="0"/>
        <w:adjustRightInd w:val="0"/>
        <w:spacing w:after="0" w:line="240" w:lineRule="auto"/>
        <w:ind w:left="360"/>
        <w:jc w:val="both"/>
        <w:rPr>
          <w:rFonts w:ascii="Times New Roman" w:hAnsi="Times New Roman" w:cs="Times New Roman"/>
          <w:sz w:val="16"/>
          <w:szCs w:val="16"/>
        </w:rPr>
      </w:pPr>
    </w:p>
    <w:p w14:paraId="5793AFE5" w14:textId="77777777" w:rsidR="0056569A" w:rsidRDefault="0056569A" w:rsidP="00F5428B">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6D2DAD">
        <w:rPr>
          <w:rFonts w:ascii="Times New Roman" w:hAnsi="Times New Roman" w:cs="Times New Roman"/>
          <w:sz w:val="24"/>
          <w:szCs w:val="24"/>
        </w:rPr>
        <w:t>Elevii care doresc să corecteze o greşeală taie fiecare rând din pasajul greşit cu o linie orizontală. În cazul în care unii elevi, din diferite motive – corectări numeroase, greşeli care ar putea fi interpretate drept semn de recunoaştere - doresc să-şi transcrie lucrarea, fără să depăşească timpul stabilit, primesc alte coli tipizate. Acest lucru este consemnat de către asistenţi în procesul-verbal de predare-primire a lucrărilor scrise. Colile folosite iniţial se anulează pe loc, menţionându-se pe ele „Anulat" şi se semnează de către cei doi asistenţi.</w:t>
      </w:r>
    </w:p>
    <w:p w14:paraId="464A14F1" w14:textId="4737AD75" w:rsidR="00B95756" w:rsidRPr="00F5428B" w:rsidRDefault="00B95756" w:rsidP="00F5428B">
      <w:pPr>
        <w:autoSpaceDE w:val="0"/>
        <w:autoSpaceDN w:val="0"/>
        <w:adjustRightInd w:val="0"/>
        <w:spacing w:after="0" w:line="240" w:lineRule="auto"/>
        <w:jc w:val="both"/>
        <w:rPr>
          <w:rFonts w:ascii="Times New Roman" w:hAnsi="Times New Roman" w:cs="Times New Roman"/>
          <w:b/>
          <w:sz w:val="16"/>
          <w:szCs w:val="16"/>
          <w:u w:val="single"/>
        </w:rPr>
      </w:pPr>
    </w:p>
    <w:p w14:paraId="5C34F6FA" w14:textId="77777777" w:rsidR="0056569A" w:rsidRDefault="0056569A" w:rsidP="00F5428B">
      <w:pPr>
        <w:numPr>
          <w:ilvl w:val="0"/>
          <w:numId w:val="4"/>
        </w:numPr>
        <w:tabs>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6D2DAD">
        <w:rPr>
          <w:rFonts w:ascii="Times New Roman" w:hAnsi="Times New Roman" w:cs="Times New Roman"/>
          <w:sz w:val="24"/>
          <w:szCs w:val="24"/>
        </w:rPr>
        <w:t>La expirarea celor 120 de minute acordate, elevii predau lucrările în faza în care se află, fiind interzisă depăşirea timpului stabilit. Trei elevi rămân în sală până la predarea ultimei lucrări.</w:t>
      </w:r>
    </w:p>
    <w:p w14:paraId="59B766D9" w14:textId="77777777" w:rsidR="00013744" w:rsidRPr="00F5428B" w:rsidRDefault="00013744" w:rsidP="00F5428B">
      <w:pPr>
        <w:tabs>
          <w:tab w:val="num" w:pos="426"/>
        </w:tabs>
        <w:autoSpaceDE w:val="0"/>
        <w:autoSpaceDN w:val="0"/>
        <w:adjustRightInd w:val="0"/>
        <w:spacing w:after="0" w:line="240" w:lineRule="auto"/>
        <w:ind w:left="426"/>
        <w:jc w:val="both"/>
        <w:rPr>
          <w:rFonts w:ascii="Times New Roman" w:hAnsi="Times New Roman" w:cs="Times New Roman"/>
          <w:sz w:val="16"/>
          <w:szCs w:val="16"/>
        </w:rPr>
      </w:pPr>
    </w:p>
    <w:p w14:paraId="23124A3A" w14:textId="77777777" w:rsidR="00B95756" w:rsidRDefault="0056569A" w:rsidP="00F5428B">
      <w:pPr>
        <w:numPr>
          <w:ilvl w:val="0"/>
          <w:numId w:val="4"/>
        </w:numPr>
        <w:tabs>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6D2DAD">
        <w:rPr>
          <w:rFonts w:ascii="Times New Roman" w:hAnsi="Times New Roman" w:cs="Times New Roman"/>
          <w:sz w:val="24"/>
          <w:szCs w:val="24"/>
        </w:rPr>
        <w:t>După încheierea lucrărilor sau la expirarea celor 120 minute acordate pentru elaborarea lucrărilor, elevii numerotează toate paginile, indiferent de numărul rândurilor scrise, sub îndrumarea asistenţilor, numai cu cifre arabe, în partea de jos a paginii, în colţul din dreapta; după încheierea numerotării, elevii predau asistenţilor lucrările şi semnează pentru confirmarea predării lucrării şi a numărului de pagini în borderoul de predare/primire;</w:t>
      </w:r>
    </w:p>
    <w:p w14:paraId="76F3B387" w14:textId="0FB66366" w:rsidR="0056569A" w:rsidRPr="00F5428B" w:rsidRDefault="0056569A" w:rsidP="00F5428B">
      <w:pPr>
        <w:autoSpaceDE w:val="0"/>
        <w:autoSpaceDN w:val="0"/>
        <w:adjustRightInd w:val="0"/>
        <w:spacing w:after="0" w:line="240" w:lineRule="auto"/>
        <w:ind w:left="426"/>
        <w:jc w:val="both"/>
        <w:rPr>
          <w:rFonts w:ascii="Times New Roman" w:hAnsi="Times New Roman" w:cs="Times New Roman"/>
          <w:sz w:val="16"/>
          <w:szCs w:val="16"/>
        </w:rPr>
      </w:pPr>
      <w:r w:rsidRPr="006D2DAD">
        <w:rPr>
          <w:rFonts w:ascii="Times New Roman" w:hAnsi="Times New Roman" w:cs="Times New Roman"/>
          <w:sz w:val="24"/>
          <w:szCs w:val="24"/>
        </w:rPr>
        <w:t xml:space="preserve"> </w:t>
      </w:r>
    </w:p>
    <w:p w14:paraId="7E3B32A8" w14:textId="77777777" w:rsidR="0056569A" w:rsidRDefault="0056569A" w:rsidP="00F5428B">
      <w:pPr>
        <w:numPr>
          <w:ilvl w:val="0"/>
          <w:numId w:val="4"/>
        </w:numPr>
        <w:tabs>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6D2DAD">
        <w:rPr>
          <w:rFonts w:ascii="Times New Roman" w:hAnsi="Times New Roman" w:cs="Times New Roman"/>
          <w:sz w:val="24"/>
          <w:szCs w:val="24"/>
        </w:rPr>
        <w:t>La primirea lucrărilor, asistenţii barează spaţiile nescrise, verifică numărul de pagini şi îl trec în procesele-verbale de predare-primire pe care le semnează elevii, precum şi în rubrica prevăzută pe prima pagină a lucrării.</w:t>
      </w:r>
    </w:p>
    <w:p w14:paraId="630FE8BD" w14:textId="77777777" w:rsidR="00B95756" w:rsidRPr="00F5428B" w:rsidRDefault="00B95756" w:rsidP="00F5428B">
      <w:pPr>
        <w:autoSpaceDE w:val="0"/>
        <w:autoSpaceDN w:val="0"/>
        <w:adjustRightInd w:val="0"/>
        <w:spacing w:after="0" w:line="240" w:lineRule="auto"/>
        <w:ind w:left="426"/>
        <w:jc w:val="both"/>
        <w:rPr>
          <w:rFonts w:ascii="Times New Roman" w:hAnsi="Times New Roman" w:cs="Times New Roman"/>
          <w:sz w:val="16"/>
          <w:szCs w:val="16"/>
        </w:rPr>
      </w:pPr>
    </w:p>
    <w:p w14:paraId="79EA2021" w14:textId="77777777" w:rsidR="00B95756" w:rsidRDefault="0056569A" w:rsidP="00F5428B">
      <w:pPr>
        <w:numPr>
          <w:ilvl w:val="0"/>
          <w:numId w:val="4"/>
        </w:numPr>
        <w:tabs>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6D2DAD">
        <w:rPr>
          <w:rFonts w:ascii="Times New Roman" w:hAnsi="Times New Roman" w:cs="Times New Roman"/>
          <w:sz w:val="24"/>
          <w:szCs w:val="24"/>
        </w:rPr>
        <w:t>În cazul în care un candidat refuză să predea lucrarea scrisă, acest lucru se consemnează într-un proces-verbal, semnat de cei doi asistenţi şi atrage după sine eliminarea candidatului din examen; lucrarea respectivă nu va fi notată, elevii nu vor mai putea participa la probele următoare, vor fi menţionaţi ca „eliminaţi” în lista finală şi nu li se va încheia media la Evaluarea Naţională;</w:t>
      </w:r>
    </w:p>
    <w:p w14:paraId="674BDE6A" w14:textId="25DF9377" w:rsidR="0056569A" w:rsidRPr="00F5428B" w:rsidRDefault="0056569A" w:rsidP="00F5428B">
      <w:pPr>
        <w:autoSpaceDE w:val="0"/>
        <w:autoSpaceDN w:val="0"/>
        <w:adjustRightInd w:val="0"/>
        <w:spacing w:after="0" w:line="240" w:lineRule="auto"/>
        <w:ind w:left="426"/>
        <w:jc w:val="both"/>
        <w:rPr>
          <w:rFonts w:ascii="Times New Roman" w:hAnsi="Times New Roman" w:cs="Times New Roman"/>
          <w:sz w:val="16"/>
          <w:szCs w:val="16"/>
        </w:rPr>
      </w:pPr>
      <w:r w:rsidRPr="006D2DAD">
        <w:rPr>
          <w:rFonts w:ascii="Times New Roman" w:hAnsi="Times New Roman" w:cs="Times New Roman"/>
          <w:sz w:val="24"/>
          <w:szCs w:val="24"/>
        </w:rPr>
        <w:t xml:space="preserve">  </w:t>
      </w:r>
    </w:p>
    <w:p w14:paraId="64A07A79" w14:textId="77777777" w:rsidR="0056569A" w:rsidRPr="006D2DAD" w:rsidRDefault="0056569A" w:rsidP="00F5428B">
      <w:pPr>
        <w:numPr>
          <w:ilvl w:val="0"/>
          <w:numId w:val="4"/>
        </w:numPr>
        <w:tabs>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6D2DAD">
        <w:rPr>
          <w:rFonts w:ascii="Times New Roman" w:hAnsi="Times New Roman" w:cs="Times New Roman"/>
          <w:sz w:val="24"/>
          <w:szCs w:val="24"/>
        </w:rPr>
        <w:t>Orice abatere comisă de elevi şi dovedită cu probe, se sancţionează conform Regulamentului de organizare şi funcţionare a unităţilor de învăţământ preuniversitar</w:t>
      </w:r>
    </w:p>
    <w:p w14:paraId="1255AA8D" w14:textId="7B3F3D4C" w:rsidR="0056569A" w:rsidRPr="006D2DAD" w:rsidRDefault="0056569A" w:rsidP="0056569A">
      <w:pPr>
        <w:autoSpaceDE w:val="0"/>
        <w:autoSpaceDN w:val="0"/>
        <w:adjustRightInd w:val="0"/>
        <w:jc w:val="both"/>
        <w:rPr>
          <w:rFonts w:ascii="Times New Roman" w:hAnsi="Times New Roman" w:cs="Times New Roman"/>
          <w:sz w:val="24"/>
          <w:szCs w:val="24"/>
        </w:rPr>
      </w:pPr>
      <w:r w:rsidRPr="006D2DAD">
        <w:rPr>
          <w:rFonts w:ascii="Times New Roman" w:hAnsi="Times New Roman" w:cs="Times New Roman"/>
          <w:sz w:val="24"/>
          <w:szCs w:val="24"/>
        </w:rPr>
        <w:t xml:space="preserve">                                                             </w:t>
      </w:r>
    </w:p>
    <w:p w14:paraId="7B7C90B3" w14:textId="7B888A7C" w:rsidR="0056569A" w:rsidRPr="006D2DAD" w:rsidRDefault="00B95756" w:rsidP="005A3971">
      <w:pPr>
        <w:autoSpaceDE w:val="0"/>
        <w:autoSpaceDN w:val="0"/>
        <w:adjustRightInd w:val="0"/>
        <w:jc w:val="center"/>
        <w:rPr>
          <w:rFonts w:ascii="Times New Roman" w:hAnsi="Times New Roman" w:cs="Times New Roman"/>
          <w:sz w:val="24"/>
          <w:szCs w:val="24"/>
        </w:rPr>
      </w:pPr>
      <w:r>
        <w:rPr>
          <w:rFonts w:ascii="Times New Roman" w:hAnsi="Times New Roman" w:cs="Times New Roman"/>
          <w:b/>
          <w:sz w:val="24"/>
          <w:szCs w:val="24"/>
        </w:rPr>
        <w:t>PREȘED</w:t>
      </w:r>
      <w:r w:rsidR="005A3971" w:rsidRPr="00B95756">
        <w:rPr>
          <w:rFonts w:ascii="Times New Roman" w:hAnsi="Times New Roman" w:cs="Times New Roman"/>
          <w:b/>
          <w:sz w:val="24"/>
          <w:szCs w:val="24"/>
        </w:rPr>
        <w:t>INTE</w:t>
      </w:r>
      <w:r w:rsidR="0056569A" w:rsidRPr="006D2DAD">
        <w:rPr>
          <w:rFonts w:ascii="Times New Roman" w:hAnsi="Times New Roman" w:cs="Times New Roman"/>
          <w:sz w:val="24"/>
          <w:szCs w:val="24"/>
        </w:rPr>
        <w:t>,</w:t>
      </w:r>
    </w:p>
    <w:p w14:paraId="74C82D0B" w14:textId="77777777" w:rsidR="00600642" w:rsidRPr="00600642" w:rsidRDefault="00600642" w:rsidP="0056569A">
      <w:pPr>
        <w:pStyle w:val="Titlu1"/>
        <w:ind w:firstLine="708"/>
        <w:jc w:val="center"/>
        <w:rPr>
          <w:rFonts w:ascii="Times New Roman" w:hAnsi="Times New Roman"/>
          <w:sz w:val="24"/>
          <w:szCs w:val="24"/>
        </w:rPr>
      </w:pPr>
    </w:p>
    <w:sectPr w:rsidR="00600642" w:rsidRPr="00600642" w:rsidSect="005A6003">
      <w:headerReference w:type="even" r:id="rId9"/>
      <w:headerReference w:type="default" r:id="rId10"/>
      <w:footerReference w:type="even" r:id="rId11"/>
      <w:footerReference w:type="default" r:id="rId12"/>
      <w:headerReference w:type="first" r:id="rId13"/>
      <w:footerReference w:type="first" r:id="rId14"/>
      <w:pgSz w:w="11906" w:h="16838"/>
      <w:pgMar w:top="284" w:right="851" w:bottom="284" w:left="851" w:header="284"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9EF38" w14:textId="77777777" w:rsidR="008130EB" w:rsidRDefault="008130EB" w:rsidP="00B91BEE">
      <w:pPr>
        <w:spacing w:after="0" w:line="240" w:lineRule="auto"/>
      </w:pPr>
      <w:r>
        <w:separator/>
      </w:r>
    </w:p>
  </w:endnote>
  <w:endnote w:type="continuationSeparator" w:id="0">
    <w:p w14:paraId="5C114807" w14:textId="77777777" w:rsidR="008130EB" w:rsidRDefault="008130EB" w:rsidP="00B91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F28E4" w14:textId="77777777" w:rsidR="005A3971" w:rsidRDefault="005A3971">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2F2B2" w14:textId="77777777" w:rsidR="00C52F95" w:rsidRPr="005A3971" w:rsidRDefault="00C52F95" w:rsidP="005A3971">
    <w:pPr>
      <w:tabs>
        <w:tab w:val="center" w:pos="4536"/>
        <w:tab w:val="right" w:pos="9072"/>
      </w:tabs>
      <w:spacing w:after="0" w:line="240" w:lineRule="auto"/>
      <w:rPr>
        <w:rFonts w:ascii="Palatino Linotype" w:eastAsia="Times New Roman" w:hAnsi="Palatino Linotype" w:cs="Times New Roman"/>
        <w:color w:val="0F243E"/>
        <w:sz w:val="24"/>
        <w:szCs w:val="24"/>
        <w:lang w:eastAsia="ro-RO"/>
      </w:rPr>
    </w:pPr>
  </w:p>
  <w:p w14:paraId="2AB5463F" w14:textId="77777777" w:rsidR="00C52F95" w:rsidRPr="00C52F95" w:rsidRDefault="00C52F95" w:rsidP="00C52F95">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E92E6" w14:textId="77777777" w:rsidR="005A3971" w:rsidRDefault="005A3971">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CF4F2" w14:textId="77777777" w:rsidR="008130EB" w:rsidRDefault="008130EB" w:rsidP="00B91BEE">
      <w:pPr>
        <w:spacing w:after="0" w:line="240" w:lineRule="auto"/>
      </w:pPr>
      <w:r>
        <w:separator/>
      </w:r>
    </w:p>
  </w:footnote>
  <w:footnote w:type="continuationSeparator" w:id="0">
    <w:p w14:paraId="0928E976" w14:textId="77777777" w:rsidR="008130EB" w:rsidRDefault="008130EB" w:rsidP="00B91B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B7C3F" w14:textId="0042EC0D" w:rsidR="005A3971" w:rsidRDefault="008130EB">
    <w:pPr>
      <w:pStyle w:val="Antet"/>
    </w:pPr>
    <w:r>
      <w:rPr>
        <w:noProof/>
      </w:rPr>
      <w:pict w14:anchorId="22665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546" o:spid="_x0000_s2052" type="#_x0000_t136" alt="" style="position:absolute;margin-left:0;margin-top:0;width:686.25pt;height:100.5pt;rotation:315;z-index:-251646464;mso-wrap-edited:f;mso-position-horizontal:center;mso-position-horizontal-relative:margin;mso-position-vertical:center;mso-position-vertical-relative:margin" o:allowincell="f" fillcolor="#a5a5a5 [2092]" stroked="f">
          <v:textpath style="font-family:&quot;Arial&quot;;font-size:90pt;font-weight:bold;font-style:italic" string="SIMULARE 2019"/>
          <w10:wrap anchorx="margin" anchory="margin"/>
        </v:shape>
      </w:pict>
    </w:r>
    <w:r>
      <w:rPr>
        <w:noProof/>
      </w:rPr>
      <w:pict w14:anchorId="51C7A83F">
        <v:shape id="_x0000_s2051" type="#_x0000_t136" alt="" style="position:absolute;margin-left:0;margin-top:0;width:761pt;height:45pt;rotation:315;z-index:-251654656;mso-wrap-edited:f;mso-width-percent:0;mso-height-percent:0;mso-position-horizontal:center;mso-position-horizontal-relative:margin;mso-position-vertical:center;mso-position-vertical-relative:margin;mso-width-percent:0;mso-height-percent:0" o:allowincell="f" fillcolor="#bfbfbf [2412]" stroked="f">
          <v:fill opacity="51118f"/>
          <v:textpath style="font-family:&quot;Arial&quot;;font-size:40pt;font-weight:bold;font-style:italic" string="SIMULARE EVALUARE NAȚIONALĂ 2017"/>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D9C8C" w14:textId="241F4D3A" w:rsidR="00B91BEE" w:rsidRDefault="008130EB">
    <w:pPr>
      <w:pStyle w:val="Antet"/>
    </w:pPr>
    <w:r>
      <w:rPr>
        <w:noProof/>
      </w:rPr>
      <w:pict w14:anchorId="5FE263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547" o:spid="_x0000_s2050" type="#_x0000_t136" alt="" style="position:absolute;margin-left:0;margin-top:0;width:686.25pt;height:100.5pt;rotation:315;z-index:-251642368;mso-wrap-edited:f;mso-position-horizontal:center;mso-position-horizontal-relative:margin;mso-position-vertical:center;mso-position-vertical-relative:margin" o:allowincell="f" fillcolor="#a5a5a5 [2092]" stroked="f">
          <v:textpath style="font-family:&quot;Arial&quot;;font-size:90pt;font-weight:bold;font-style:italic" string="SIMULARE 2019"/>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6D4D3" w14:textId="572CEFED" w:rsidR="005A3971" w:rsidRDefault="008130EB">
    <w:pPr>
      <w:pStyle w:val="Antet"/>
    </w:pPr>
    <w:r>
      <w:rPr>
        <w:noProof/>
      </w:rPr>
      <w:pict w14:anchorId="71FD30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545" o:spid="_x0000_s2049" type="#_x0000_t136" alt="" style="position:absolute;margin-left:0;margin-top:0;width:686.25pt;height:100.5pt;rotation:315;z-index:-251650560;mso-wrap-edited:f;mso-position-horizontal:center;mso-position-horizontal-relative:margin;mso-position-vertical:center;mso-position-vertical-relative:margin" o:allowincell="f" fillcolor="#a5a5a5 [2092]" stroked="f">
          <v:textpath style="font-family:&quot;Arial&quot;;font-size:90pt;font-weight:bold;font-style:italic" string="SIMULARE 2019"/>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11454"/>
    <w:multiLevelType w:val="hybridMultilevel"/>
    <w:tmpl w:val="1EF2A008"/>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
    <w:nsid w:val="0C5E1F9F"/>
    <w:multiLevelType w:val="hybridMultilevel"/>
    <w:tmpl w:val="8648D7A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3165277"/>
    <w:multiLevelType w:val="hybridMultilevel"/>
    <w:tmpl w:val="CF64D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C5D5581"/>
    <w:multiLevelType w:val="hybridMultilevel"/>
    <w:tmpl w:val="E83A9D7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5D8B7530"/>
    <w:multiLevelType w:val="hybridMultilevel"/>
    <w:tmpl w:val="1DE4322A"/>
    <w:lvl w:ilvl="0" w:tplc="04180001">
      <w:start w:val="1"/>
      <w:numFmt w:val="bullet"/>
      <w:lvlText w:val=""/>
      <w:lvlJc w:val="left"/>
      <w:pPr>
        <w:tabs>
          <w:tab w:val="num" w:pos="360"/>
        </w:tabs>
        <w:ind w:left="36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2"/>
  </w:num>
  <w:num w:numId="2">
    <w:abstractNumId w:val="0"/>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EE"/>
    <w:rsid w:val="00013744"/>
    <w:rsid w:val="000446E0"/>
    <w:rsid w:val="000D271D"/>
    <w:rsid w:val="000F0239"/>
    <w:rsid w:val="00174135"/>
    <w:rsid w:val="001D7CC3"/>
    <w:rsid w:val="002F2983"/>
    <w:rsid w:val="00311524"/>
    <w:rsid w:val="00332855"/>
    <w:rsid w:val="003928F0"/>
    <w:rsid w:val="004848DC"/>
    <w:rsid w:val="00527A63"/>
    <w:rsid w:val="00545A1E"/>
    <w:rsid w:val="0056569A"/>
    <w:rsid w:val="005A3971"/>
    <w:rsid w:val="005A6003"/>
    <w:rsid w:val="00600642"/>
    <w:rsid w:val="006C0656"/>
    <w:rsid w:val="006D2DAD"/>
    <w:rsid w:val="006E63B7"/>
    <w:rsid w:val="00756971"/>
    <w:rsid w:val="008130EB"/>
    <w:rsid w:val="0090111C"/>
    <w:rsid w:val="00913CEA"/>
    <w:rsid w:val="00964E1D"/>
    <w:rsid w:val="009B1C44"/>
    <w:rsid w:val="00AA4F81"/>
    <w:rsid w:val="00AD5170"/>
    <w:rsid w:val="00B3178C"/>
    <w:rsid w:val="00B56150"/>
    <w:rsid w:val="00B91BEE"/>
    <w:rsid w:val="00B95756"/>
    <w:rsid w:val="00BD1AF1"/>
    <w:rsid w:val="00C10A79"/>
    <w:rsid w:val="00C52F95"/>
    <w:rsid w:val="00CA1BE6"/>
    <w:rsid w:val="00CD3160"/>
    <w:rsid w:val="00E201B9"/>
    <w:rsid w:val="00E32861"/>
    <w:rsid w:val="00E3434B"/>
    <w:rsid w:val="00E83D5A"/>
    <w:rsid w:val="00F3139D"/>
    <w:rsid w:val="00F5428B"/>
    <w:rsid w:val="00F55DF4"/>
    <w:rsid w:val="00FD33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3B8F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uiPriority w:val="9"/>
    <w:qFormat/>
    <w:rsid w:val="00600642"/>
    <w:pPr>
      <w:keepNext/>
      <w:spacing w:before="240" w:after="60" w:line="240" w:lineRule="auto"/>
      <w:outlineLvl w:val="0"/>
    </w:pPr>
    <w:rPr>
      <w:rFonts w:ascii="Cambria" w:eastAsia="Times New Roman" w:hAnsi="Cambria" w:cs="Times New Roman"/>
      <w:b/>
      <w:bCs/>
      <w:kern w:val="32"/>
      <w:sz w:val="32"/>
      <w:szCs w:val="32"/>
      <w:lang w:val="en-US"/>
    </w:rPr>
  </w:style>
  <w:style w:type="paragraph" w:styleId="Titlu2">
    <w:name w:val="heading 2"/>
    <w:basedOn w:val="Normal"/>
    <w:next w:val="Normal"/>
    <w:link w:val="Titlu2Caracter"/>
    <w:uiPriority w:val="9"/>
    <w:unhideWhenUsed/>
    <w:qFormat/>
    <w:rsid w:val="00600642"/>
    <w:pPr>
      <w:keepNext/>
      <w:spacing w:before="240" w:after="60" w:line="240" w:lineRule="auto"/>
      <w:outlineLvl w:val="1"/>
    </w:pPr>
    <w:rPr>
      <w:rFonts w:ascii="Cambria" w:eastAsia="Times New Roman" w:hAnsi="Cambria" w:cs="Times New Roman"/>
      <w:b/>
      <w:bCs/>
      <w:i/>
      <w:iCs/>
      <w:sz w:val="28"/>
      <w:szCs w:val="28"/>
      <w:lang w:val="en-US"/>
    </w:rPr>
  </w:style>
  <w:style w:type="paragraph" w:styleId="Titlu3">
    <w:name w:val="heading 3"/>
    <w:basedOn w:val="Normal"/>
    <w:next w:val="Normal"/>
    <w:link w:val="Titlu3Caracter"/>
    <w:uiPriority w:val="9"/>
    <w:unhideWhenUsed/>
    <w:qFormat/>
    <w:rsid w:val="005A60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91BE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91BEE"/>
  </w:style>
  <w:style w:type="paragraph" w:styleId="Subsol">
    <w:name w:val="footer"/>
    <w:basedOn w:val="Normal"/>
    <w:link w:val="SubsolCaracter"/>
    <w:uiPriority w:val="99"/>
    <w:unhideWhenUsed/>
    <w:rsid w:val="00B91BE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91BEE"/>
  </w:style>
  <w:style w:type="character" w:styleId="Hyperlink">
    <w:name w:val="Hyperlink"/>
    <w:basedOn w:val="Fontdeparagrafimplicit"/>
    <w:uiPriority w:val="99"/>
    <w:unhideWhenUsed/>
    <w:rsid w:val="00C52F95"/>
    <w:rPr>
      <w:color w:val="0563C1" w:themeColor="hyperlink"/>
      <w:u w:val="single"/>
    </w:rPr>
  </w:style>
  <w:style w:type="paragraph" w:styleId="TextnBalon">
    <w:name w:val="Balloon Text"/>
    <w:basedOn w:val="Normal"/>
    <w:link w:val="TextnBalonCaracter"/>
    <w:uiPriority w:val="99"/>
    <w:semiHidden/>
    <w:unhideWhenUsed/>
    <w:rsid w:val="00C10A7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10A79"/>
    <w:rPr>
      <w:rFonts w:ascii="Tahoma" w:hAnsi="Tahoma" w:cs="Tahoma"/>
      <w:sz w:val="16"/>
      <w:szCs w:val="16"/>
    </w:rPr>
  </w:style>
  <w:style w:type="character" w:customStyle="1" w:styleId="Titlu1Caracter">
    <w:name w:val="Titlu 1 Caracter"/>
    <w:basedOn w:val="Fontdeparagrafimplicit"/>
    <w:link w:val="Titlu1"/>
    <w:uiPriority w:val="9"/>
    <w:rsid w:val="00600642"/>
    <w:rPr>
      <w:rFonts w:ascii="Cambria" w:eastAsia="Times New Roman" w:hAnsi="Cambria" w:cs="Times New Roman"/>
      <w:b/>
      <w:bCs/>
      <w:kern w:val="32"/>
      <w:sz w:val="32"/>
      <w:szCs w:val="32"/>
      <w:lang w:val="en-US"/>
    </w:rPr>
  </w:style>
  <w:style w:type="character" w:customStyle="1" w:styleId="Titlu2Caracter">
    <w:name w:val="Titlu 2 Caracter"/>
    <w:basedOn w:val="Fontdeparagrafimplicit"/>
    <w:link w:val="Titlu2"/>
    <w:uiPriority w:val="9"/>
    <w:rsid w:val="00600642"/>
    <w:rPr>
      <w:rFonts w:ascii="Cambria" w:eastAsia="Times New Roman" w:hAnsi="Cambria" w:cs="Times New Roman"/>
      <w:b/>
      <w:bCs/>
      <w:i/>
      <w:iCs/>
      <w:sz w:val="28"/>
      <w:szCs w:val="28"/>
      <w:lang w:val="en-US"/>
    </w:rPr>
  </w:style>
  <w:style w:type="paragraph" w:styleId="NormalWeb">
    <w:name w:val="Normal (Web)"/>
    <w:basedOn w:val="Normal"/>
    <w:uiPriority w:val="99"/>
    <w:unhideWhenUsed/>
    <w:rsid w:val="00527A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itlu3Caracter">
    <w:name w:val="Titlu 3 Caracter"/>
    <w:basedOn w:val="Fontdeparagrafimplicit"/>
    <w:link w:val="Titlu3"/>
    <w:uiPriority w:val="9"/>
    <w:rsid w:val="005A6003"/>
    <w:rPr>
      <w:rFonts w:asciiTheme="majorHAnsi" w:eastAsiaTheme="majorEastAsia" w:hAnsiTheme="majorHAnsi" w:cstheme="majorBidi"/>
      <w:color w:val="1F4D78" w:themeColor="accent1" w:themeShade="7F"/>
      <w:sz w:val="24"/>
      <w:szCs w:val="24"/>
    </w:rPr>
  </w:style>
  <w:style w:type="paragraph" w:styleId="Listparagraf">
    <w:name w:val="List Paragraph"/>
    <w:basedOn w:val="Normal"/>
    <w:uiPriority w:val="34"/>
    <w:qFormat/>
    <w:rsid w:val="00F542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uiPriority w:val="9"/>
    <w:qFormat/>
    <w:rsid w:val="00600642"/>
    <w:pPr>
      <w:keepNext/>
      <w:spacing w:before="240" w:after="60" w:line="240" w:lineRule="auto"/>
      <w:outlineLvl w:val="0"/>
    </w:pPr>
    <w:rPr>
      <w:rFonts w:ascii="Cambria" w:eastAsia="Times New Roman" w:hAnsi="Cambria" w:cs="Times New Roman"/>
      <w:b/>
      <w:bCs/>
      <w:kern w:val="32"/>
      <w:sz w:val="32"/>
      <w:szCs w:val="32"/>
      <w:lang w:val="en-US"/>
    </w:rPr>
  </w:style>
  <w:style w:type="paragraph" w:styleId="Titlu2">
    <w:name w:val="heading 2"/>
    <w:basedOn w:val="Normal"/>
    <w:next w:val="Normal"/>
    <w:link w:val="Titlu2Caracter"/>
    <w:uiPriority w:val="9"/>
    <w:unhideWhenUsed/>
    <w:qFormat/>
    <w:rsid w:val="00600642"/>
    <w:pPr>
      <w:keepNext/>
      <w:spacing w:before="240" w:after="60" w:line="240" w:lineRule="auto"/>
      <w:outlineLvl w:val="1"/>
    </w:pPr>
    <w:rPr>
      <w:rFonts w:ascii="Cambria" w:eastAsia="Times New Roman" w:hAnsi="Cambria" w:cs="Times New Roman"/>
      <w:b/>
      <w:bCs/>
      <w:i/>
      <w:iCs/>
      <w:sz w:val="28"/>
      <w:szCs w:val="28"/>
      <w:lang w:val="en-US"/>
    </w:rPr>
  </w:style>
  <w:style w:type="paragraph" w:styleId="Titlu3">
    <w:name w:val="heading 3"/>
    <w:basedOn w:val="Normal"/>
    <w:next w:val="Normal"/>
    <w:link w:val="Titlu3Caracter"/>
    <w:uiPriority w:val="9"/>
    <w:unhideWhenUsed/>
    <w:qFormat/>
    <w:rsid w:val="005A60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91BE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91BEE"/>
  </w:style>
  <w:style w:type="paragraph" w:styleId="Subsol">
    <w:name w:val="footer"/>
    <w:basedOn w:val="Normal"/>
    <w:link w:val="SubsolCaracter"/>
    <w:uiPriority w:val="99"/>
    <w:unhideWhenUsed/>
    <w:rsid w:val="00B91BE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91BEE"/>
  </w:style>
  <w:style w:type="character" w:styleId="Hyperlink">
    <w:name w:val="Hyperlink"/>
    <w:basedOn w:val="Fontdeparagrafimplicit"/>
    <w:uiPriority w:val="99"/>
    <w:unhideWhenUsed/>
    <w:rsid w:val="00C52F95"/>
    <w:rPr>
      <w:color w:val="0563C1" w:themeColor="hyperlink"/>
      <w:u w:val="single"/>
    </w:rPr>
  </w:style>
  <w:style w:type="paragraph" w:styleId="TextnBalon">
    <w:name w:val="Balloon Text"/>
    <w:basedOn w:val="Normal"/>
    <w:link w:val="TextnBalonCaracter"/>
    <w:uiPriority w:val="99"/>
    <w:semiHidden/>
    <w:unhideWhenUsed/>
    <w:rsid w:val="00C10A7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10A79"/>
    <w:rPr>
      <w:rFonts w:ascii="Tahoma" w:hAnsi="Tahoma" w:cs="Tahoma"/>
      <w:sz w:val="16"/>
      <w:szCs w:val="16"/>
    </w:rPr>
  </w:style>
  <w:style w:type="character" w:customStyle="1" w:styleId="Titlu1Caracter">
    <w:name w:val="Titlu 1 Caracter"/>
    <w:basedOn w:val="Fontdeparagrafimplicit"/>
    <w:link w:val="Titlu1"/>
    <w:uiPriority w:val="9"/>
    <w:rsid w:val="00600642"/>
    <w:rPr>
      <w:rFonts w:ascii="Cambria" w:eastAsia="Times New Roman" w:hAnsi="Cambria" w:cs="Times New Roman"/>
      <w:b/>
      <w:bCs/>
      <w:kern w:val="32"/>
      <w:sz w:val="32"/>
      <w:szCs w:val="32"/>
      <w:lang w:val="en-US"/>
    </w:rPr>
  </w:style>
  <w:style w:type="character" w:customStyle="1" w:styleId="Titlu2Caracter">
    <w:name w:val="Titlu 2 Caracter"/>
    <w:basedOn w:val="Fontdeparagrafimplicit"/>
    <w:link w:val="Titlu2"/>
    <w:uiPriority w:val="9"/>
    <w:rsid w:val="00600642"/>
    <w:rPr>
      <w:rFonts w:ascii="Cambria" w:eastAsia="Times New Roman" w:hAnsi="Cambria" w:cs="Times New Roman"/>
      <w:b/>
      <w:bCs/>
      <w:i/>
      <w:iCs/>
      <w:sz w:val="28"/>
      <w:szCs w:val="28"/>
      <w:lang w:val="en-US"/>
    </w:rPr>
  </w:style>
  <w:style w:type="paragraph" w:styleId="NormalWeb">
    <w:name w:val="Normal (Web)"/>
    <w:basedOn w:val="Normal"/>
    <w:uiPriority w:val="99"/>
    <w:unhideWhenUsed/>
    <w:rsid w:val="00527A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itlu3Caracter">
    <w:name w:val="Titlu 3 Caracter"/>
    <w:basedOn w:val="Fontdeparagrafimplicit"/>
    <w:link w:val="Titlu3"/>
    <w:uiPriority w:val="9"/>
    <w:rsid w:val="005A6003"/>
    <w:rPr>
      <w:rFonts w:asciiTheme="majorHAnsi" w:eastAsiaTheme="majorEastAsia" w:hAnsiTheme="majorHAnsi" w:cstheme="majorBidi"/>
      <w:color w:val="1F4D78" w:themeColor="accent1" w:themeShade="7F"/>
      <w:sz w:val="24"/>
      <w:szCs w:val="24"/>
    </w:rPr>
  </w:style>
  <w:style w:type="paragraph" w:styleId="Listparagraf">
    <w:name w:val="List Paragraph"/>
    <w:basedOn w:val="Normal"/>
    <w:uiPriority w:val="34"/>
    <w:qFormat/>
    <w:rsid w:val="00F54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401187">
      <w:bodyDiv w:val="1"/>
      <w:marLeft w:val="0"/>
      <w:marRight w:val="0"/>
      <w:marTop w:val="0"/>
      <w:marBottom w:val="0"/>
      <w:divBdr>
        <w:top w:val="none" w:sz="0" w:space="0" w:color="auto"/>
        <w:left w:val="none" w:sz="0" w:space="0" w:color="auto"/>
        <w:bottom w:val="none" w:sz="0" w:space="0" w:color="auto"/>
        <w:right w:val="none" w:sz="0" w:space="0" w:color="auto"/>
      </w:divBdr>
    </w:div>
    <w:div w:id="66062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EC60B-44EB-463E-961B-0E057BD9B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1169</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scoala13</dc:creator>
  <cp:lastModifiedBy>User</cp:lastModifiedBy>
  <cp:revision>17</cp:revision>
  <dcterms:created xsi:type="dcterms:W3CDTF">2016-01-28T08:12:00Z</dcterms:created>
  <dcterms:modified xsi:type="dcterms:W3CDTF">2019-03-06T09:00:00Z</dcterms:modified>
</cp:coreProperties>
</file>